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19C" w:rsidRPr="004F1F7B" w:rsidRDefault="00EF219C" w:rsidP="00EF219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EF219C" w:rsidRPr="00EC07E1" w:rsidRDefault="00EF219C" w:rsidP="00EF219C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B79999" wp14:editId="138C784D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9C" w:rsidRPr="00EC07E1" w:rsidRDefault="00EF219C" w:rsidP="00EF219C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:rsidR="00EF219C" w:rsidRPr="00EC07E1" w:rsidRDefault="00EF219C" w:rsidP="00EF219C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:rsidR="00EF219C" w:rsidRPr="00EC07E1" w:rsidRDefault="00EF219C" w:rsidP="00EF219C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EF219C" w:rsidRPr="00EC07E1" w:rsidRDefault="00EF219C" w:rsidP="00EF219C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F219C" w:rsidRPr="00EC07E1" w:rsidRDefault="00EF219C" w:rsidP="00EF219C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 xml:space="preserve"> Р И К А З</w:t>
      </w:r>
    </w:p>
    <w:p w:rsidR="00EF219C" w:rsidRPr="00EC07E1" w:rsidRDefault="00EF219C" w:rsidP="00EF219C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9C" w:rsidRDefault="00EF219C" w:rsidP="00EF219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7E1">
        <w:rPr>
          <w:rFonts w:ascii="Times New Roman" w:eastAsia="Times New Roman" w:hAnsi="Times New Roman" w:cs="Times New Roman"/>
          <w:sz w:val="28"/>
          <w:szCs w:val="28"/>
        </w:rPr>
        <w:t>«___» _________202</w:t>
      </w:r>
      <w:r w:rsidR="00760B0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№____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F219C" w:rsidRPr="0080094B" w:rsidRDefault="00EF219C" w:rsidP="00EF219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F219C" w:rsidRPr="004F1F7B" w:rsidRDefault="00EF219C" w:rsidP="00EF219C">
      <w:pPr>
        <w:spacing w:line="240" w:lineRule="auto"/>
        <w:ind w:left="426" w:firstLine="436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0D0660" w:rsidRDefault="00EF219C" w:rsidP="00EF219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DF2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proofErr w:type="gramStart"/>
      <w:r w:rsidRPr="008B2DF2">
        <w:rPr>
          <w:rFonts w:ascii="Times New Roman" w:hAnsi="Times New Roman" w:cs="Times New Roman"/>
          <w:b/>
          <w:sz w:val="28"/>
          <w:szCs w:val="28"/>
        </w:rPr>
        <w:t>границ зоны охраны объект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8B2DF2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</w:t>
      </w:r>
      <w:proofErr w:type="gramEnd"/>
      <w:r w:rsidRPr="008B2DF2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7F75">
        <w:rPr>
          <w:rFonts w:ascii="Times New Roman" w:hAnsi="Times New Roman" w:cs="Times New Roman"/>
          <w:b/>
          <w:sz w:val="28"/>
          <w:szCs w:val="28"/>
        </w:rPr>
        <w:t>«Архитектурный ансамбль - Дворец культуры «</w:t>
      </w:r>
      <w:proofErr w:type="spellStart"/>
      <w:r w:rsidRPr="00177F75">
        <w:rPr>
          <w:rFonts w:ascii="Times New Roman" w:hAnsi="Times New Roman" w:cs="Times New Roman"/>
          <w:b/>
          <w:sz w:val="28"/>
          <w:szCs w:val="28"/>
        </w:rPr>
        <w:t>Дагдизель</w:t>
      </w:r>
      <w:proofErr w:type="spellEnd"/>
      <w:r w:rsidRPr="00177F75">
        <w:rPr>
          <w:rFonts w:ascii="Times New Roman" w:hAnsi="Times New Roman" w:cs="Times New Roman"/>
          <w:b/>
          <w:sz w:val="28"/>
          <w:szCs w:val="28"/>
        </w:rPr>
        <w:t>» с прилегающей парковой территорией и оградой» (1940 - 1967 гг.), расположенного по адресу: Республика Даг</w:t>
      </w:r>
      <w:r>
        <w:rPr>
          <w:rFonts w:ascii="Times New Roman" w:hAnsi="Times New Roman" w:cs="Times New Roman"/>
          <w:b/>
          <w:sz w:val="28"/>
          <w:szCs w:val="28"/>
        </w:rPr>
        <w:t xml:space="preserve">естан, </w:t>
      </w:r>
    </w:p>
    <w:p w:rsidR="00EF219C" w:rsidRPr="008B2DF2" w:rsidRDefault="00EF219C" w:rsidP="00EF219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г. Каспийск, ул. Мира, 7, </w:t>
      </w:r>
      <w:r w:rsidRPr="008B2DF2">
        <w:rPr>
          <w:rFonts w:ascii="Times New Roman" w:hAnsi="Times New Roman" w:cs="Times New Roman"/>
          <w:b/>
          <w:sz w:val="28"/>
          <w:szCs w:val="28"/>
        </w:rPr>
        <w:t>и Требований к градостроительным регламентам в границах территории данной зоны</w:t>
      </w:r>
    </w:p>
    <w:p w:rsidR="00EF219C" w:rsidRPr="00471EF2" w:rsidRDefault="00EF219C" w:rsidP="00EF219C">
      <w:pPr>
        <w:tabs>
          <w:tab w:val="left" w:pos="5140"/>
        </w:tabs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471EF2">
        <w:rPr>
          <w:rFonts w:ascii="Times New Roman" w:hAnsi="Times New Roman" w:cs="Times New Roman"/>
          <w:sz w:val="16"/>
          <w:szCs w:val="16"/>
        </w:rPr>
        <w:tab/>
      </w:r>
    </w:p>
    <w:p w:rsidR="00EF219C" w:rsidRPr="008B2DF2" w:rsidRDefault="00EF219C" w:rsidP="00EF21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proofErr w:type="gramStart"/>
      <w:r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 соответствии со ст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</w:t>
      </w:r>
      <w:proofErr w:type="gramEnd"/>
      <w:r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Правительства Российской Федерации»,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пп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6.3 п. 6 </w:t>
      </w:r>
      <w:r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 7, ст.</w:t>
      </w:r>
      <w:r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</w:t>
      </w:r>
      <w:r w:rsidRPr="00E92F6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Положением об Агентстве по охране культурного наследия Республики Дагестан, утвержденным постановлением Правительства Республики Дагестан от 18.11.2016 № 342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proofErr w:type="gramEnd"/>
    </w:p>
    <w:p w:rsidR="00EF219C" w:rsidRPr="001660A1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60A1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:rsidR="00EF219C" w:rsidRPr="008B2DF2" w:rsidRDefault="00EF219C" w:rsidP="00EF21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2DF2">
        <w:rPr>
          <w:rFonts w:ascii="Times New Roman" w:eastAsia="Times New Roman" w:hAnsi="Times New Roman" w:cs="Times New Roman"/>
          <w:sz w:val="28"/>
          <w:szCs w:val="28"/>
        </w:rPr>
        <w:t xml:space="preserve">1. Утвердить границы </w:t>
      </w:r>
      <w:r w:rsidRPr="00177F75">
        <w:rPr>
          <w:rFonts w:ascii="Times New Roman" w:eastAsia="Times New Roman" w:hAnsi="Times New Roman" w:cs="Times New Roman"/>
          <w:sz w:val="28"/>
          <w:szCs w:val="28"/>
        </w:rPr>
        <w:t>зоны охраны объекта культурного наследия регионального значения «Архитектурный ансамбль - Дворец культуры «</w:t>
      </w:r>
      <w:proofErr w:type="spellStart"/>
      <w:r w:rsidRPr="00177F75">
        <w:rPr>
          <w:rFonts w:ascii="Times New Roman" w:eastAsia="Times New Roman" w:hAnsi="Times New Roman" w:cs="Times New Roman"/>
          <w:sz w:val="28"/>
          <w:szCs w:val="28"/>
        </w:rPr>
        <w:t>Дагдизель</w:t>
      </w:r>
      <w:proofErr w:type="spellEnd"/>
      <w:r w:rsidRPr="00177F75">
        <w:rPr>
          <w:rFonts w:ascii="Times New Roman" w:eastAsia="Times New Roman" w:hAnsi="Times New Roman" w:cs="Times New Roman"/>
          <w:sz w:val="28"/>
          <w:szCs w:val="28"/>
        </w:rPr>
        <w:t>» с прилегающей парковой территорией и оградой» (1940 - 1967 гг.), расположенного по адресу: Республика Дагестан, г. Каспийск, ул. Мира, 7,</w:t>
      </w:r>
      <w:r w:rsidRPr="008B2DF2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 1.</w:t>
      </w:r>
    </w:p>
    <w:p w:rsidR="00EF219C" w:rsidRPr="008B2DF2" w:rsidRDefault="00EF219C" w:rsidP="00EF21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2D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Утвердить требования к градостроительным регламентам в границах </w:t>
      </w:r>
      <w:r w:rsidRPr="00177F75">
        <w:rPr>
          <w:rFonts w:ascii="Times New Roman" w:eastAsia="Times New Roman" w:hAnsi="Times New Roman" w:cs="Times New Roman"/>
          <w:sz w:val="28"/>
          <w:szCs w:val="28"/>
        </w:rPr>
        <w:t>зоны охраны объекта культурного наследия регионального значения «Архитектурный ансамбль - Дворец культуры «</w:t>
      </w:r>
      <w:proofErr w:type="spellStart"/>
      <w:r w:rsidRPr="00177F75">
        <w:rPr>
          <w:rFonts w:ascii="Times New Roman" w:eastAsia="Times New Roman" w:hAnsi="Times New Roman" w:cs="Times New Roman"/>
          <w:sz w:val="28"/>
          <w:szCs w:val="28"/>
        </w:rPr>
        <w:t>Дагдизель</w:t>
      </w:r>
      <w:proofErr w:type="spellEnd"/>
      <w:r w:rsidRPr="00177F75">
        <w:rPr>
          <w:rFonts w:ascii="Times New Roman" w:eastAsia="Times New Roman" w:hAnsi="Times New Roman" w:cs="Times New Roman"/>
          <w:sz w:val="28"/>
          <w:szCs w:val="28"/>
        </w:rPr>
        <w:t xml:space="preserve">» с прилегающей парковой территорией и оградой» (1940 - 1967 гг.), расположенного по адресу: Республика Дагестан, г. Каспийск, ул. Мира, 7, </w:t>
      </w:r>
      <w:r w:rsidRPr="008B2DF2">
        <w:rPr>
          <w:rFonts w:ascii="Times New Roman" w:eastAsia="Times New Roman" w:hAnsi="Times New Roman" w:cs="Times New Roman"/>
          <w:sz w:val="28"/>
          <w:szCs w:val="28"/>
        </w:rPr>
        <w:t>согласно приложению № 2.</w:t>
      </w:r>
    </w:p>
    <w:p w:rsidR="00EF219C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</w:t>
      </w:r>
      <w:r w:rsidRPr="001660A1">
        <w:rPr>
          <w:rFonts w:ascii="Times New Roman" w:eastAsia="Times New Roman" w:hAnsi="Times New Roman" w:cs="Times New Roman"/>
          <w:sz w:val="28"/>
          <w:szCs w:val="24"/>
        </w:rPr>
        <w:t>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:rsidR="00EF219C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Направить копию настоящего приказа в Администрацию города Каспийск </w:t>
      </w:r>
      <w:r w:rsidRPr="00890EB8">
        <w:rPr>
          <w:rFonts w:ascii="Times New Roman" w:eastAsia="Times New Roman" w:hAnsi="Times New Roman" w:cs="Times New Roman"/>
          <w:sz w:val="28"/>
          <w:szCs w:val="24"/>
        </w:rPr>
        <w:t>для размещения в информационной системе обеспечения градостроительной деятельности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EF219C" w:rsidRPr="001660A1" w:rsidRDefault="00EF219C" w:rsidP="00EF21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Отделу по работе с единым государственным реестром объектов культурного наследия обеспечить размещение информации</w:t>
      </w:r>
      <w:r w:rsidRPr="00C03AB2">
        <w:rPr>
          <w:rFonts w:ascii="Times New Roman" w:eastAsia="Times New Roman" w:hAnsi="Times New Roman" w:cs="Times New Roman"/>
          <w:sz w:val="28"/>
          <w:szCs w:val="24"/>
        </w:rPr>
        <w:t xml:space="preserve"> о границах </w:t>
      </w:r>
      <w:r w:rsidRPr="00177F75">
        <w:rPr>
          <w:rFonts w:ascii="Times New Roman" w:eastAsia="Times New Roman" w:hAnsi="Times New Roman" w:cs="Times New Roman"/>
          <w:sz w:val="28"/>
          <w:szCs w:val="24"/>
        </w:rPr>
        <w:t>зоны охраны объекта культурного наследия регионального значения «Архитектурный ансамбль - Дворец культуры «</w:t>
      </w:r>
      <w:proofErr w:type="spellStart"/>
      <w:r w:rsidRPr="00177F75">
        <w:rPr>
          <w:rFonts w:ascii="Times New Roman" w:eastAsia="Times New Roman" w:hAnsi="Times New Roman" w:cs="Times New Roman"/>
          <w:sz w:val="28"/>
          <w:szCs w:val="24"/>
        </w:rPr>
        <w:t>Дагдизель</w:t>
      </w:r>
      <w:proofErr w:type="spellEnd"/>
      <w:r w:rsidRPr="00177F75">
        <w:rPr>
          <w:rFonts w:ascii="Times New Roman" w:eastAsia="Times New Roman" w:hAnsi="Times New Roman" w:cs="Times New Roman"/>
          <w:sz w:val="28"/>
          <w:szCs w:val="24"/>
        </w:rPr>
        <w:t xml:space="preserve">» с прилегающей парковой территорией и оградой» (1940 - 1967 гг.), </w:t>
      </w:r>
      <w:r w:rsidRPr="00C03AB2">
        <w:rPr>
          <w:rFonts w:ascii="Times New Roman" w:eastAsia="Times New Roman" w:hAnsi="Times New Roman" w:cs="Times New Roman"/>
          <w:sz w:val="28"/>
          <w:szCs w:val="24"/>
        </w:rPr>
        <w:t xml:space="preserve">режимах использования земель и требованиях к градостроительным регламентам в границах </w:t>
      </w:r>
      <w:r w:rsidRPr="00177F75">
        <w:rPr>
          <w:rFonts w:ascii="Times New Roman" w:eastAsia="Times New Roman" w:hAnsi="Times New Roman" w:cs="Times New Roman"/>
          <w:sz w:val="28"/>
          <w:szCs w:val="24"/>
        </w:rPr>
        <w:t>зоны охраны объекта культурного наследия регионального значения «Архитектурный ансамбль - Дворец культуры «</w:t>
      </w:r>
      <w:proofErr w:type="spellStart"/>
      <w:r w:rsidRPr="00177F75">
        <w:rPr>
          <w:rFonts w:ascii="Times New Roman" w:eastAsia="Times New Roman" w:hAnsi="Times New Roman" w:cs="Times New Roman"/>
          <w:sz w:val="28"/>
          <w:szCs w:val="24"/>
        </w:rPr>
        <w:t>Дагдизель</w:t>
      </w:r>
      <w:proofErr w:type="spellEnd"/>
      <w:r w:rsidRPr="00177F75">
        <w:rPr>
          <w:rFonts w:ascii="Times New Roman" w:eastAsia="Times New Roman" w:hAnsi="Times New Roman" w:cs="Times New Roman"/>
          <w:sz w:val="28"/>
          <w:szCs w:val="24"/>
        </w:rPr>
        <w:t>» с прилегающей</w:t>
      </w:r>
      <w:proofErr w:type="gramEnd"/>
      <w:r w:rsidRPr="00177F75">
        <w:rPr>
          <w:rFonts w:ascii="Times New Roman" w:eastAsia="Times New Roman" w:hAnsi="Times New Roman" w:cs="Times New Roman"/>
          <w:sz w:val="28"/>
          <w:szCs w:val="24"/>
        </w:rPr>
        <w:t xml:space="preserve"> парковой территорией и оградой» (1940 - 1967 гг.), </w:t>
      </w:r>
      <w:r w:rsidRPr="00C03AB2"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едином государственном реестре объектов </w:t>
      </w:r>
      <w:r w:rsidRPr="006D2C42">
        <w:rPr>
          <w:rFonts w:ascii="Times New Roman" w:eastAsia="Times New Roman" w:hAnsi="Times New Roman" w:cs="Times New Roman"/>
          <w:sz w:val="28"/>
          <w:szCs w:val="24"/>
        </w:rPr>
        <w:t>культурного наследия (памятников истории и культуры) народов Российской Федерации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в </w:t>
      </w:r>
      <w:r w:rsidRPr="00C03AB2">
        <w:rPr>
          <w:rFonts w:ascii="Times New Roman" w:eastAsia="Times New Roman" w:hAnsi="Times New Roman" w:cs="Times New Roman"/>
          <w:sz w:val="28"/>
          <w:szCs w:val="24"/>
        </w:rPr>
        <w:t>федеральной государственной информационной систем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 территориального планирования, а также направить указанную информацию </w:t>
      </w:r>
      <w:r w:rsidRPr="00C03AB2">
        <w:rPr>
          <w:rFonts w:ascii="Times New Roman" w:eastAsia="Times New Roman" w:hAnsi="Times New Roman" w:cs="Times New Roman"/>
          <w:sz w:val="28"/>
          <w:szCs w:val="24"/>
        </w:rPr>
        <w:t>в орган кадастрового учета для внесения в государственный кадастр недвижимости.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EF219C" w:rsidRPr="001660A1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5</w:t>
      </w:r>
      <w:r w:rsidRPr="001660A1">
        <w:rPr>
          <w:rFonts w:ascii="Times New Roman" w:eastAsia="Times New Roman" w:hAnsi="Times New Roman" w:cs="Times New Roman"/>
          <w:sz w:val="28"/>
          <w:szCs w:val="24"/>
        </w:rPr>
        <w:t xml:space="preserve">. Консультанту отдела Алиевой Н.М. разместить настоящий приказ </w:t>
      </w:r>
      <w:proofErr w:type="gramStart"/>
      <w:r w:rsidRPr="001660A1">
        <w:rPr>
          <w:rFonts w:ascii="Times New Roman" w:eastAsia="Times New Roman" w:hAnsi="Times New Roman" w:cs="Times New Roman"/>
          <w:sz w:val="28"/>
          <w:szCs w:val="24"/>
        </w:rPr>
        <w:t>на</w:t>
      </w:r>
      <w:proofErr w:type="gramEnd"/>
      <w:r w:rsidRPr="001660A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1660A1">
        <w:rPr>
          <w:rFonts w:ascii="Times New Roman" w:eastAsia="Times New Roman" w:hAnsi="Times New Roman" w:cs="Times New Roman"/>
          <w:sz w:val="28"/>
          <w:szCs w:val="24"/>
        </w:rPr>
        <w:t>сайте</w:t>
      </w:r>
      <w:proofErr w:type="gramEnd"/>
      <w:r w:rsidRPr="001660A1">
        <w:rPr>
          <w:rFonts w:ascii="Times New Roman" w:eastAsia="Times New Roman" w:hAnsi="Times New Roman" w:cs="Times New Roman"/>
          <w:sz w:val="28"/>
          <w:szCs w:val="24"/>
        </w:rPr>
        <w:t xml:space="preserve"> Агентства по охране культурного наследия Республике Дагестан в информационно-телекоммуникационной в сети «Интернет» </w:t>
      </w:r>
      <w:r w:rsidRPr="00B34457">
        <w:rPr>
          <w:rFonts w:ascii="Times New Roman" w:eastAsia="Times New Roman" w:hAnsi="Times New Roman" w:cs="Times New Roman"/>
          <w:sz w:val="28"/>
          <w:szCs w:val="24"/>
        </w:rPr>
        <w:t>(https://dagnasledie.e-dag.ru/).</w:t>
      </w:r>
    </w:p>
    <w:p w:rsidR="00EF219C" w:rsidRPr="001660A1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6</w:t>
      </w:r>
      <w:r w:rsidRPr="001660A1">
        <w:rPr>
          <w:rFonts w:ascii="Times New Roman" w:eastAsia="Times New Roman" w:hAnsi="Times New Roman" w:cs="Times New Roman"/>
          <w:sz w:val="28"/>
          <w:szCs w:val="24"/>
        </w:rPr>
        <w:t>. Настоящий приказ вступает в силу в установленном законодательством порядке.</w:t>
      </w:r>
    </w:p>
    <w:p w:rsidR="00EF219C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7</w:t>
      </w:r>
      <w:r w:rsidRPr="001660A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gramStart"/>
      <w:r w:rsidRPr="001660A1">
        <w:rPr>
          <w:rFonts w:ascii="Times New Roman" w:eastAsia="Times New Roman" w:hAnsi="Times New Roman" w:cs="Times New Roman"/>
          <w:sz w:val="28"/>
          <w:szCs w:val="24"/>
        </w:rPr>
        <w:t>Контроль за</w:t>
      </w:r>
      <w:proofErr w:type="gramEnd"/>
      <w:r w:rsidRPr="001660A1">
        <w:rPr>
          <w:rFonts w:ascii="Times New Roman" w:eastAsia="Times New Roman" w:hAnsi="Times New Roman" w:cs="Times New Roman"/>
          <w:sz w:val="28"/>
          <w:szCs w:val="24"/>
        </w:rPr>
        <w:t xml:space="preserve"> исполнением настоящего приказа оставляю за собой.</w:t>
      </w:r>
    </w:p>
    <w:p w:rsidR="00EF219C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EF219C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60A1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 w:rsidRPr="001660A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М. Мусаев</w:t>
      </w:r>
    </w:p>
    <w:p w:rsidR="00EF219C" w:rsidRDefault="00EF219C" w:rsidP="00EF21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EF219C" w:rsidRPr="00CB3F6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B3F6A"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 № 1</w:t>
      </w:r>
    </w:p>
    <w:p w:rsidR="00EF219C" w:rsidRPr="00CB3F6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B3F6A">
        <w:rPr>
          <w:rFonts w:ascii="Times New Roman" w:eastAsia="Times New Roman" w:hAnsi="Times New Roman" w:cs="Times New Roman"/>
          <w:sz w:val="24"/>
          <w:szCs w:val="28"/>
        </w:rPr>
        <w:t>к приказу Агентства по охране культурного наследия Республики Дагестан</w:t>
      </w:r>
    </w:p>
    <w:p w:rsidR="00EF219C" w:rsidRPr="00CB3F6A" w:rsidRDefault="0080094B" w:rsidP="00EF219C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от «___» ______________ 2025</w:t>
      </w:r>
      <w:r w:rsidR="00EF219C" w:rsidRPr="00CB3F6A">
        <w:rPr>
          <w:rFonts w:ascii="Times New Roman" w:eastAsia="Times New Roman" w:hAnsi="Times New Roman" w:cs="Times New Roman"/>
          <w:sz w:val="24"/>
          <w:szCs w:val="28"/>
        </w:rPr>
        <w:t xml:space="preserve"> г. </w:t>
      </w:r>
    </w:p>
    <w:p w:rsidR="00EF219C" w:rsidRPr="00224D9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Pr="00CB3F6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9C" w:rsidRPr="00CB3F6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3F6A">
        <w:rPr>
          <w:rFonts w:ascii="Times New Roman" w:eastAsia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7F75">
        <w:rPr>
          <w:rFonts w:ascii="Times New Roman" w:hAnsi="Times New Roman" w:cs="Times New Roman"/>
          <w:b/>
          <w:sz w:val="28"/>
          <w:szCs w:val="28"/>
        </w:rPr>
        <w:t>«Архитектурный ансамбль - Дворец культуры «</w:t>
      </w:r>
      <w:proofErr w:type="spellStart"/>
      <w:r w:rsidRPr="00177F75">
        <w:rPr>
          <w:rFonts w:ascii="Times New Roman" w:hAnsi="Times New Roman" w:cs="Times New Roman"/>
          <w:b/>
          <w:sz w:val="28"/>
          <w:szCs w:val="28"/>
        </w:rPr>
        <w:t>Дагдизель</w:t>
      </w:r>
      <w:proofErr w:type="spellEnd"/>
      <w:r w:rsidRPr="00177F75">
        <w:rPr>
          <w:rFonts w:ascii="Times New Roman" w:hAnsi="Times New Roman" w:cs="Times New Roman"/>
          <w:b/>
          <w:sz w:val="28"/>
          <w:szCs w:val="28"/>
        </w:rPr>
        <w:t>» с прилегающей парковой территорией и оградой» (1940 - 1967 гг.), расположенного по адресу: Республика Даг</w:t>
      </w:r>
      <w:r>
        <w:rPr>
          <w:rFonts w:ascii="Times New Roman" w:hAnsi="Times New Roman" w:cs="Times New Roman"/>
          <w:b/>
          <w:sz w:val="28"/>
          <w:szCs w:val="28"/>
        </w:rPr>
        <w:t>естан, г. Каспийск, ул. Мира, 7</w:t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Pr="00224D9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F219C" w:rsidRPr="00224D9A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24D9A">
        <w:rPr>
          <w:rFonts w:ascii="Times New Roman" w:eastAsia="Times New Roman" w:hAnsi="Times New Roman" w:cs="Times New Roman"/>
          <w:b/>
          <w:sz w:val="24"/>
          <w:szCs w:val="28"/>
        </w:rPr>
        <w:br w:type="page"/>
      </w:r>
    </w:p>
    <w:p w:rsidR="00EF219C" w:rsidRPr="00FC352E" w:rsidRDefault="00EF219C" w:rsidP="00EF219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FC35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наследия регионального значения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D37">
        <w:rPr>
          <w:rFonts w:ascii="Times New Roman" w:hAnsi="Times New Roman" w:cs="Times New Roman"/>
          <w:b/>
          <w:sz w:val="28"/>
          <w:szCs w:val="28"/>
        </w:rPr>
        <w:t>«Архитектурный ансамбль - Дворец культуры «</w:t>
      </w:r>
      <w:proofErr w:type="spellStart"/>
      <w:r w:rsidRPr="001A3D37">
        <w:rPr>
          <w:rFonts w:ascii="Times New Roman" w:hAnsi="Times New Roman" w:cs="Times New Roman"/>
          <w:b/>
          <w:sz w:val="28"/>
          <w:szCs w:val="28"/>
        </w:rPr>
        <w:t>Дагдизель</w:t>
      </w:r>
      <w:proofErr w:type="spellEnd"/>
      <w:r w:rsidRPr="001A3D37">
        <w:rPr>
          <w:rFonts w:ascii="Times New Roman" w:hAnsi="Times New Roman" w:cs="Times New Roman"/>
          <w:b/>
          <w:sz w:val="28"/>
          <w:szCs w:val="28"/>
        </w:rPr>
        <w:t>» с прилегающей парковой территорией и оградой» (1940 - 1967 гг.), расположенного по адресу: Республика Дагестан, г. Каспийск, ул. Мира, 7</w:t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19C" w:rsidRPr="00FC352E" w:rsidRDefault="00EF219C" w:rsidP="00EF219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</w:rPr>
        <w:t>1.1.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Описание прохождения границы охранной зоны объекта </w:t>
      </w:r>
    </w:p>
    <w:p w:rsidR="00EF219C" w:rsidRDefault="00EF219C" w:rsidP="00EF219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8"/>
        <w:gridCol w:w="445"/>
        <w:gridCol w:w="901"/>
        <w:gridCol w:w="173"/>
        <w:gridCol w:w="1075"/>
        <w:gridCol w:w="114"/>
        <w:gridCol w:w="903"/>
        <w:gridCol w:w="387"/>
        <w:gridCol w:w="963"/>
        <w:gridCol w:w="563"/>
        <w:gridCol w:w="1185"/>
        <w:gridCol w:w="506"/>
        <w:gridCol w:w="1304"/>
      </w:tblGrid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МЕСТОПОЛОЖЕНИЯ ГРАНИЦ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Зона с особыми условиями использования территории - граница охранной зоны объекта культурного наследия регионального значения «Архитектурный ансамбль Дворец культуры «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Дагдизель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» с прилегающей парковой территорией и оградой» (1940 - 1967 гг.), расположенного по адресу: Республика Дагестан, г. Каспийск, ул. Мира, 7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Раздел 1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Сведения об объекте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45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45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45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368300, Республика Дагестан, город Каспийск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45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EF219C" w:rsidRPr="00ED3244" w:rsidRDefault="00EF219C" w:rsidP="00EF219C">
            <w:pPr>
              <w:spacing w:after="12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86676 +/- 103 м²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45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-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bottom w:val="single" w:sz="4" w:space="0" w:color="auto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Раздел 2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МСК-05, зона 1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25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1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25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208114.52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361423.93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208121.72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361446.80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208092.69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361474.57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208092.24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361474.72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208088.72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361478.14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208056.63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361510.02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207900.44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361660.06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207869.92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361652.36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207845.82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361630.47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207820.94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361608.17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207797.71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361584.35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207793.32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361588.81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207786.79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361582.18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207791.25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361577.73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207742.02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361527.28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207741.80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361527.38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207721.61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361506.60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207688.64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361538.91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207687.90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361537.88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207674.45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361524.19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207675.97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361522.86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207674.34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361521.20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25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1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25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207709.34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361487.43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207723.43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361475.77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207765.12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361518.29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207767.65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361521.32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207813.83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361472.04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207770.71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361428.48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207761.57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361419.16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207936.30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361251.25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207939.36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361249.34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207944.68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361249.27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207948.84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361252.10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208114.52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361423.93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25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1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25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EF219C" w:rsidRPr="00ED3244" w:rsidTr="00EF219C">
        <w:trPr>
          <w:trHeight w:val="340"/>
        </w:trPr>
        <w:tc>
          <w:tcPr>
            <w:tcW w:w="14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Раздел 3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15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9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91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993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15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9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91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F219C">
            <w:pPr>
              <w:spacing w:after="12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</w:tbl>
    <w:p w:rsidR="00ED3244" w:rsidRDefault="00ED3244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9C" w:rsidRDefault="00EF219C" w:rsidP="00ED32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A25088" wp14:editId="38F84A59">
            <wp:extent cx="5940425" cy="8402747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границ ОЗ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6BD" w:rsidRDefault="002316BD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6BD" w:rsidRDefault="002316BD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6BD" w:rsidRDefault="002316BD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380" w:type="dxa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276"/>
        <w:gridCol w:w="7936"/>
      </w:tblGrid>
      <w:tr w:rsidR="00EF219C" w:rsidRPr="00ED3244" w:rsidTr="00EF219C">
        <w:trPr>
          <w:trHeight w:val="243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Текстовое описание местоположения границ объекта</w:t>
            </w:r>
          </w:p>
        </w:tc>
      </w:tr>
      <w:tr w:rsidR="00EF219C" w:rsidRPr="00ED3244" w:rsidTr="00EF219C">
        <w:trPr>
          <w:trHeight w:val="243"/>
        </w:trPr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</w:t>
            </w: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7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ED3244" w:rsidRDefault="00EF219C" w:rsidP="00ED32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 на северо-восток 23,98 м до точки 2;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 на юго-восток по границе земельного участка с кадастровым номером 05:48:000087:46 до точки 3;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 на юго-восток 0,45 м до точки 4;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4 на юго-восток по границе земельного участка с кадастровым номером 05:48:000087:8 до точки 5;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 на юго-восток 45,23 м до точки 6;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6 на юго-восток по границе земельного участка с кадастровым номером 05:48:000087:46 до точки 7;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7 на юго-запад 31,48 м до точки 8;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8 на юго-запад 32,56 м до точки 9;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9 на юго-запад 33,41 м до точки 10;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10 на юго-запад по границе земельного участка с кадастровым номером 05:48:000090:4 до точки 11;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11 на юго-восток 6,26 м до точки 12;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12 на юго-запад 9,3 м до точки 13;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13 на северо-запад 6,3 м до точки 14;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14 на юго-запад по границе земельного участка с кадастровым номером 05:48:000090:4 до точки 15;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15 на юго-восток 0,25 м до точки 16;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16 по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точку 17 по границе земельного участка с кадастровым номером 05:48:000090:19 до точки 18;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18 на юго-запад 1,27 м до точки 19;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19 по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точки 20, 21, 22 по границе земельного участка с кадастровым номером 05:48:000090:284 до точки 23;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23 на северо-запад 18,29 м до точки 24;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24 на северо-запад по границе земельного участка с кадастровым номером 05:48:000037:469 до точки 25;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25 на северо-запад 3,95 м до точки 26;</w:t>
            </w:r>
          </w:p>
        </w:tc>
      </w:tr>
      <w:tr w:rsidR="00EF219C" w:rsidRPr="00ED3244" w:rsidTr="00EF219C">
        <w:trPr>
          <w:trHeight w:val="608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26 по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по границе территории объекта культурного наследия регионального значения «Архитектурный ансамбль - Дворец культуры «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Дагдизель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» с прилегающей парковой территорией и оградой» (1940 - 1967 гг.), расположенного по адресу: Республика Дагестан, г. Каспийск, ул. Мира, 7, через точку 27 до точки 28;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28 на юго-запад 13,05 м до точки 29;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29 на северо-запад 242,33 м до точки 30;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30 на северо-запад 3,61 м до точки 31;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31 на север 5,33 м до точки 32;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32 на северо-восток 5,04 м до точки 33;</w:t>
            </w:r>
          </w:p>
        </w:tc>
      </w:tr>
      <w:tr w:rsidR="00EF219C" w:rsidRPr="00ED3244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D3244" w:rsidRDefault="00EF219C" w:rsidP="00ED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33 на северо-восток 238,69 м до начальной точки 1;</w:t>
            </w:r>
          </w:p>
        </w:tc>
      </w:tr>
    </w:tbl>
    <w:p w:rsidR="00EF219C" w:rsidRDefault="00EF219C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244" w:rsidRDefault="00ED3244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6BD" w:rsidRDefault="002316BD" w:rsidP="00EF21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244" w:rsidRDefault="00ED3244" w:rsidP="002316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ru-RU"/>
        </w:rPr>
        <w:lastRenderedPageBreak/>
        <w:t>II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</w:t>
      </w:r>
      <w:r w:rsidR="00E64327" w:rsidRPr="00FC352E">
        <w:rPr>
          <w:rFonts w:ascii="Times New Roman" w:hAnsi="Times New Roman" w:cs="Times New Roman"/>
          <w:b/>
          <w:sz w:val="28"/>
          <w:szCs w:val="28"/>
        </w:rPr>
        <w:t>значения</w:t>
      </w:r>
      <w:r w:rsidR="00E643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327" w:rsidRPr="001A3D37">
        <w:rPr>
          <w:rFonts w:ascii="Times New Roman" w:hAnsi="Times New Roman" w:cs="Times New Roman"/>
          <w:b/>
          <w:sz w:val="28"/>
          <w:szCs w:val="28"/>
        </w:rPr>
        <w:t>«Архитектурный ансамбль</w:t>
      </w:r>
      <w:r w:rsidR="00E64327">
        <w:rPr>
          <w:rFonts w:ascii="Times New Roman" w:hAnsi="Times New Roman" w:cs="Times New Roman"/>
          <w:b/>
          <w:sz w:val="28"/>
          <w:szCs w:val="28"/>
        </w:rPr>
        <w:t xml:space="preserve"> - Дворец культуры «</w:t>
      </w:r>
      <w:proofErr w:type="spellStart"/>
      <w:r w:rsidR="00E64327">
        <w:rPr>
          <w:rFonts w:ascii="Times New Roman" w:hAnsi="Times New Roman" w:cs="Times New Roman"/>
          <w:b/>
          <w:sz w:val="28"/>
          <w:szCs w:val="28"/>
        </w:rPr>
        <w:t>Дагдизель</w:t>
      </w:r>
      <w:proofErr w:type="spellEnd"/>
      <w:r w:rsidR="00E64327">
        <w:rPr>
          <w:rFonts w:ascii="Times New Roman" w:hAnsi="Times New Roman" w:cs="Times New Roman"/>
          <w:b/>
          <w:sz w:val="28"/>
          <w:szCs w:val="28"/>
        </w:rPr>
        <w:t xml:space="preserve">» с </w:t>
      </w:r>
      <w:r w:rsidR="00E64327" w:rsidRPr="001A3D37">
        <w:rPr>
          <w:rFonts w:ascii="Times New Roman" w:hAnsi="Times New Roman" w:cs="Times New Roman"/>
          <w:b/>
          <w:sz w:val="28"/>
          <w:szCs w:val="28"/>
        </w:rPr>
        <w:t>прилегающей парковой территорией и оградой» (1940 - 1967 гг.), расположенного по адресу: Республика Д</w:t>
      </w:r>
      <w:r w:rsidR="0026398A">
        <w:rPr>
          <w:rFonts w:ascii="Times New Roman" w:hAnsi="Times New Roman" w:cs="Times New Roman"/>
          <w:b/>
          <w:sz w:val="28"/>
          <w:szCs w:val="28"/>
        </w:rPr>
        <w:t>агестан, г. Каспийск, ул. Мира,</w:t>
      </w:r>
      <w:r w:rsidR="00E64327" w:rsidRPr="001A3D37">
        <w:rPr>
          <w:rFonts w:ascii="Times New Roman" w:hAnsi="Times New Roman" w:cs="Times New Roman"/>
          <w:b/>
          <w:sz w:val="28"/>
          <w:szCs w:val="28"/>
        </w:rPr>
        <w:t>7</w:t>
      </w:r>
    </w:p>
    <w:p w:rsidR="00E64327" w:rsidRDefault="00E64327" w:rsidP="002316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9C" w:rsidRPr="00ED3244" w:rsidRDefault="00E64327" w:rsidP="00231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ED3244" w:rsidRPr="00FC352E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1" w:name="_Toc171520316"/>
      <w:r w:rsidR="00EF219C" w:rsidRPr="00ED3244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Описание границ </w:t>
      </w:r>
      <w:r w:rsidR="00EF219C" w:rsidRPr="00ED3244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территории </w:t>
      </w:r>
      <w:r w:rsidR="00EF219C" w:rsidRPr="00ED3244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зоны регулирования застройки и хозяйственной деятельности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регионального значения (перечень координат характерных (поворотных) точек) </w:t>
      </w:r>
      <w:r w:rsidR="00EF219C" w:rsidRPr="00ED3244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(</w:t>
      </w:r>
      <w:r w:rsidR="00EF219C" w:rsidRPr="00ED3244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ЗРЗ</w:t>
      </w:r>
      <w:r w:rsidR="00EF219C" w:rsidRPr="00ED3244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)</w:t>
      </w:r>
      <w:bookmarkEnd w:id="1"/>
    </w:p>
    <w:p w:rsidR="00EF219C" w:rsidRPr="00ED3244" w:rsidRDefault="00EF219C" w:rsidP="002316BD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244">
        <w:rPr>
          <w:rFonts w:ascii="Times New Roman" w:eastAsia="Times New Roman" w:hAnsi="Times New Roman" w:cs="Times New Roman"/>
          <w:sz w:val="28"/>
          <w:szCs w:val="28"/>
        </w:rPr>
        <w:t xml:space="preserve">Зона регулирования застройки и хозяйственной деятельности (ЗРЗ) устанавливается на территорию городского квартала в границах улиц - Халилова, Мира, Ленина и Комсомольской (кадастровый номер 05:48:000037) и расположена с южной стороны от охранной зоны </w:t>
      </w:r>
      <w:r w:rsidR="00ED32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3244">
        <w:rPr>
          <w:rFonts w:ascii="Times New Roman" w:eastAsia="Times New Roman" w:hAnsi="Times New Roman" w:cs="Times New Roman"/>
          <w:sz w:val="28"/>
          <w:szCs w:val="28"/>
        </w:rPr>
        <w:t>бъекта культурного наследия. Зона регулирования застройки и хозяйственной деятельности (ЗРЗ) включает земельный участок с кадастровым номером 05:48:000037:469.</w:t>
      </w:r>
    </w:p>
    <w:p w:rsidR="00EF219C" w:rsidRPr="00ED3244" w:rsidRDefault="00EF219C" w:rsidP="002316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244">
        <w:rPr>
          <w:rFonts w:ascii="Times New Roman" w:eastAsia="Times New Roman" w:hAnsi="Times New Roman" w:cs="Times New Roman"/>
          <w:sz w:val="28"/>
          <w:szCs w:val="28"/>
        </w:rPr>
        <w:t xml:space="preserve">Граница территории зоны регулирования застройки и хозяйственной деятельности (ЗРЗ) представляет собой замкнутый контур, начинается от точки 1, проходит по часовой стрелке до точки 5 и возвращается в начальную точку 1. </w:t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0"/>
        </w:rPr>
      </w:pPr>
    </w:p>
    <w:tbl>
      <w:tblPr>
        <w:tblW w:w="100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150"/>
        <w:gridCol w:w="447"/>
        <w:gridCol w:w="899"/>
        <w:gridCol w:w="175"/>
        <w:gridCol w:w="1075"/>
        <w:gridCol w:w="112"/>
        <w:gridCol w:w="905"/>
        <w:gridCol w:w="387"/>
        <w:gridCol w:w="1244"/>
        <w:gridCol w:w="284"/>
        <w:gridCol w:w="1189"/>
        <w:gridCol w:w="502"/>
        <w:gridCol w:w="1286"/>
      </w:tblGrid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МЕСТОПОЛОЖЕНИЯ ГРАНИЦ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Зона с особыми условиями использования территории - граница зоны регулирования застройки и хозяйственной деятельности объекта культурного наследия регионального значения «Архитектурный ансамбль Дворец культуры «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Дагдизель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» с прилегающей парковой территорией и оградой» (1940 - 1967 гг.), расположенного по адресу: Республика Дагестан, г. Каспийск, ул. Мира, 7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1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об объекте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№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/п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Характеристики объекта </w:t>
            </w:r>
          </w:p>
        </w:tc>
        <w:tc>
          <w:tcPr>
            <w:tcW w:w="45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характеристик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45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Местоположение объекта </w:t>
            </w:r>
          </w:p>
        </w:tc>
        <w:tc>
          <w:tcPr>
            <w:tcW w:w="45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368300, Республика Дагестан, город Каспийск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2.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Площадь объекта +/- величина</w:t>
            </w:r>
          </w:p>
          <w:p w:rsidR="00EF219C" w:rsidRPr="00ED3244" w:rsidRDefault="00EF219C" w:rsidP="00ED3244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погрешности определения площади (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+/- Дельта Р)</w:t>
            </w:r>
          </w:p>
        </w:tc>
        <w:tc>
          <w:tcPr>
            <w:tcW w:w="45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4181 +/- 23 м²</w:t>
            </w:r>
          </w:p>
        </w:tc>
      </w:tr>
      <w:tr w:rsidR="00EF219C" w:rsidRPr="00ED3244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3.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5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-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bottom w:val="single" w:sz="4" w:space="0" w:color="auto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2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 Система координат   МСК-05, зона 1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lastRenderedPageBreak/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3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253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207813.83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361472.04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207767.65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361521.32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207765.12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361518.29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207723.43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361475.77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207770.71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361428.48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207813.83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361472.04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3. Сведения  о  характерных  точках  части  (частей)  границы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3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253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EF219C" w:rsidRPr="00ED3244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2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</w:tcBorders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3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 Система координат   -</w:t>
            </w: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91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8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00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16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91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8</w:t>
            </w:r>
          </w:p>
        </w:tc>
      </w:tr>
      <w:tr w:rsidR="00EF219C" w:rsidRPr="00ED3244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D324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ED3244" w:rsidRDefault="00EF219C" w:rsidP="00ED3244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EF219C" w:rsidRDefault="00EF219C" w:rsidP="00EF219C">
      <w:pPr>
        <w:widowControl w:val="0"/>
        <w:autoSpaceDE w:val="0"/>
        <w:autoSpaceDN w:val="0"/>
        <w:adjustRightInd w:val="0"/>
        <w:spacing w:after="0"/>
        <w:ind w:hanging="426"/>
        <w:rPr>
          <w:rFonts w:eastAsia="Times New Roman" w:cs="Times New Roman"/>
          <w:szCs w:val="20"/>
        </w:rPr>
      </w:pPr>
      <w:r w:rsidRPr="00C04498">
        <w:rPr>
          <w:rFonts w:eastAsia="Times New Roman" w:cs="Times New Roman"/>
          <w:noProof/>
          <w:szCs w:val="20"/>
        </w:rPr>
        <w:lastRenderedPageBreak/>
        <w:drawing>
          <wp:inline distT="0" distB="0" distL="0" distR="0" wp14:anchorId="77FDB392" wp14:editId="5ADECCF7">
            <wp:extent cx="6408637" cy="9057736"/>
            <wp:effectExtent l="0" t="0" r="0" b="0"/>
            <wp:docPr id="1294616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163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3937" cy="906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9C" w:rsidRDefault="00EF219C" w:rsidP="00EF219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W w:w="10380" w:type="dxa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276"/>
        <w:gridCol w:w="7936"/>
      </w:tblGrid>
      <w:tr w:rsidR="00EF219C" w:rsidRPr="002316BD" w:rsidTr="00EF219C">
        <w:trPr>
          <w:trHeight w:val="243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Текстовое описание местоположения границ объекта</w:t>
            </w:r>
          </w:p>
        </w:tc>
      </w:tr>
      <w:tr w:rsidR="00EF219C" w:rsidRPr="002316BD" w:rsidTr="00EF219C">
        <w:trPr>
          <w:trHeight w:val="243"/>
        </w:trPr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</w:t>
            </w: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7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2316BD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 на юго-восток по границе территории объекта культурного наследия регионального значения «Архитектурный ансамбль - Дворец культуры «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Дагдизель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» с прилегающей парковой территорией и оградой» (1940 - 1967 гг.), расположенного по адресу: Республика Дагестан, г. Каспийск, ул. Мира, 7, 67,54 м до точки 2;</w:t>
            </w:r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 на юго-запад 3,95 м до точки 3;</w:t>
            </w:r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 по на юго-запад по границе земельного участка с кадастровым номером 05:48:000037:469 до точки 4;</w:t>
            </w:r>
            <w:proofErr w:type="gramEnd"/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 на северо-запад 66,87 м до точки 6;</w:t>
            </w:r>
          </w:p>
        </w:tc>
      </w:tr>
      <w:tr w:rsidR="00EF219C" w:rsidRPr="002316BD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 на северо-восток по границе территории объекта культурного наследия регионального значения «Архитектурный ансамбль - Дворец культуры «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Дагдизель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sz w:val="24"/>
                <w:szCs w:val="24"/>
              </w:rPr>
              <w:t>» с прилегающей парковой территорией и оградой» (1940 - 1967 гг.), расположенного по адресу: Республика Дагестан, г. Каспийск, ул. Мира, 7, 61,29 м до начальной точки 1;</w:t>
            </w:r>
          </w:p>
        </w:tc>
      </w:tr>
    </w:tbl>
    <w:p w:rsidR="00EF219C" w:rsidRDefault="00EF219C" w:rsidP="00EF219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E64327" w:rsidRDefault="00E64327" w:rsidP="00EF219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E64327" w:rsidRDefault="00E64327" w:rsidP="000F6B3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ru-RU"/>
        </w:rPr>
        <w:t>III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. Установление </w:t>
      </w:r>
      <w:r w:rsidRPr="00E64327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зоны охраняемого природного ландшафта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объекта культурного наследия регионального значения </w:t>
      </w:r>
      <w:r w:rsidRPr="00E64327">
        <w:rPr>
          <w:rFonts w:ascii="Times New Roman" w:hAnsi="Times New Roman" w:cs="Times New Roman"/>
          <w:b/>
          <w:sz w:val="28"/>
          <w:szCs w:val="28"/>
        </w:rPr>
        <w:t>«Архитектурный ансамбль - Дворец культуры «</w:t>
      </w:r>
      <w:proofErr w:type="spellStart"/>
      <w:r w:rsidRPr="00E64327">
        <w:rPr>
          <w:rFonts w:ascii="Times New Roman" w:hAnsi="Times New Roman" w:cs="Times New Roman"/>
          <w:b/>
          <w:sz w:val="28"/>
          <w:szCs w:val="28"/>
        </w:rPr>
        <w:t>Дагдизель</w:t>
      </w:r>
      <w:proofErr w:type="spellEnd"/>
      <w:r w:rsidRPr="00E64327">
        <w:rPr>
          <w:rFonts w:ascii="Times New Roman" w:hAnsi="Times New Roman" w:cs="Times New Roman"/>
          <w:b/>
          <w:sz w:val="28"/>
          <w:szCs w:val="28"/>
        </w:rPr>
        <w:t>» с прилегающей парковой территорией и оградой» (1940 - 1967 гг.), расположенного по адресу: Республика Дагестан, г. Каспийск, ул. Мира, 7</w:t>
      </w:r>
    </w:p>
    <w:p w:rsidR="00E64327" w:rsidRDefault="00E64327" w:rsidP="002316BD">
      <w:pPr>
        <w:spacing w:after="0"/>
        <w:rPr>
          <w:rFonts w:eastAsia="Times New Roman" w:cs="Times New Roman"/>
          <w:sz w:val="24"/>
          <w:szCs w:val="24"/>
        </w:rPr>
      </w:pPr>
    </w:p>
    <w:p w:rsidR="00EF219C" w:rsidRDefault="00E64327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bookmarkStart w:id="2" w:name="_Toc144718137"/>
      <w:bookmarkStart w:id="3" w:name="_Toc171520317"/>
      <w:r w:rsidRPr="00E64327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3.1. </w:t>
      </w:r>
      <w:r w:rsidR="00EF219C" w:rsidRPr="00E64327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Описание границ территории зоны охраняемого природного ландшафта (ЗОПЛ)</w:t>
      </w:r>
      <w:bookmarkEnd w:id="2"/>
      <w:bookmarkEnd w:id="3"/>
    </w:p>
    <w:p w:rsidR="00E64327" w:rsidRPr="00E64327" w:rsidRDefault="00E64327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EF219C" w:rsidRPr="00E64327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9865298"/>
      <w:r w:rsidRPr="00E64327">
        <w:rPr>
          <w:rFonts w:ascii="Times New Roman" w:hAnsi="Times New Roman" w:cs="Times New Roman"/>
          <w:sz w:val="28"/>
          <w:szCs w:val="28"/>
        </w:rPr>
        <w:t>Зона охраняемого природного ландшафта (ЗОПЛ) включает в себя озелененную территорию городского парка им. Халилова в границах ул. Халилова, Мира, Комсомольской и набережной, которая является ценной составляющей ис</w:t>
      </w:r>
      <w:r w:rsidR="00E64327">
        <w:rPr>
          <w:rFonts w:ascii="Times New Roman" w:hAnsi="Times New Roman" w:cs="Times New Roman"/>
          <w:sz w:val="28"/>
          <w:szCs w:val="28"/>
        </w:rPr>
        <w:t>торико-градостроительной среды о</w:t>
      </w:r>
      <w:r w:rsidRPr="00E64327">
        <w:rPr>
          <w:rFonts w:ascii="Times New Roman" w:hAnsi="Times New Roman" w:cs="Times New Roman"/>
          <w:sz w:val="28"/>
          <w:szCs w:val="28"/>
        </w:rPr>
        <w:t>бъекта, расположенной с северо-восточной стороны</w:t>
      </w:r>
      <w:r w:rsidR="00E64327">
        <w:rPr>
          <w:rFonts w:ascii="Times New Roman" w:hAnsi="Times New Roman" w:cs="Times New Roman"/>
          <w:sz w:val="28"/>
          <w:szCs w:val="28"/>
        </w:rPr>
        <w:t xml:space="preserve"> от охранной зоны о</w:t>
      </w:r>
      <w:r w:rsidRPr="00E64327">
        <w:rPr>
          <w:rFonts w:ascii="Times New Roman" w:hAnsi="Times New Roman" w:cs="Times New Roman"/>
          <w:sz w:val="28"/>
          <w:szCs w:val="28"/>
        </w:rPr>
        <w:t>бъекта (ОЗ) (номер кадастрового квартала 05:48:000087).</w:t>
      </w:r>
    </w:p>
    <w:bookmarkEnd w:id="4"/>
    <w:p w:rsidR="00EF219C" w:rsidRPr="00E64327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27">
        <w:rPr>
          <w:rFonts w:ascii="Times New Roman" w:hAnsi="Times New Roman" w:cs="Times New Roman"/>
          <w:sz w:val="28"/>
          <w:szCs w:val="28"/>
        </w:rPr>
        <w:t xml:space="preserve">Граница зоны охраняемого природного ландшафта (ЗОПЛ) представляет собой замкнутый контур, начинается от точки 1, проходит по часовой стрелке до точки 10 и возвращается в начальную точку 1. </w:t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0"/>
        </w:rPr>
      </w:pPr>
    </w:p>
    <w:tbl>
      <w:tblPr>
        <w:tblW w:w="99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150"/>
        <w:gridCol w:w="447"/>
        <w:gridCol w:w="899"/>
        <w:gridCol w:w="175"/>
        <w:gridCol w:w="1075"/>
        <w:gridCol w:w="112"/>
        <w:gridCol w:w="905"/>
        <w:gridCol w:w="387"/>
        <w:gridCol w:w="961"/>
        <w:gridCol w:w="565"/>
        <w:gridCol w:w="1278"/>
        <w:gridCol w:w="514"/>
        <w:gridCol w:w="1081"/>
      </w:tblGrid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bookmarkStart w:id="5" w:name="Сведенияобобъекте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МЕСТОПОЛОЖЕНИЯ ГРАНИЦ</w:t>
            </w:r>
            <w:bookmarkEnd w:id="5"/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Зона с особыми условиями использования территории - граница зоны охраняемого природного ландшафта объекта культурного наследия регионального значения «Архитектурный ансамбль Дворец культуры «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Дагдизель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» с прилегающей парковой территорией и оградой» (1940 - 1967 гг.), расположенного по адресу: Республика Дагестан, </w:t>
            </w: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lastRenderedPageBreak/>
              <w:t>г. Каспийск, ул. Мира, 7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(наименование объекта, местоположение границ которого описано (далее - объект))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1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об объекте</w:t>
            </w:r>
          </w:p>
        </w:tc>
      </w:tr>
      <w:tr w:rsidR="00EF219C" w:rsidRPr="002316BD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№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</w:t>
            </w:r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/п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Характеристики объекта </w:t>
            </w:r>
          </w:p>
        </w:tc>
        <w:tc>
          <w:tcPr>
            <w:tcW w:w="43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характеристик</w:t>
            </w:r>
          </w:p>
        </w:tc>
      </w:tr>
      <w:tr w:rsidR="00EF219C" w:rsidRPr="002316BD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43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</w:tr>
      <w:tr w:rsidR="00EF219C" w:rsidRPr="002316BD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Местоположение объекта </w:t>
            </w:r>
          </w:p>
        </w:tc>
        <w:tc>
          <w:tcPr>
            <w:tcW w:w="43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368300, Республика Дагестан, город Каспийск</w:t>
            </w:r>
          </w:p>
        </w:tc>
      </w:tr>
      <w:tr w:rsidR="00EF219C" w:rsidRPr="002316BD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2.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Площадь объекта +/- величина</w:t>
            </w:r>
          </w:p>
          <w:p w:rsidR="00EF219C" w:rsidRPr="002316BD" w:rsidRDefault="00EF219C" w:rsidP="00EF219C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погрешности определения площади (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proofErr w:type="gramEnd"/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+/- Дельта Р)</w:t>
            </w:r>
          </w:p>
        </w:tc>
        <w:tc>
          <w:tcPr>
            <w:tcW w:w="43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22440 +/- 52 м²</w:t>
            </w:r>
          </w:p>
        </w:tc>
      </w:tr>
      <w:tr w:rsidR="00EF219C" w:rsidRPr="002316BD" w:rsidTr="00EF219C">
        <w:trPr>
          <w:trHeight w:val="34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3.</w:t>
            </w:r>
          </w:p>
        </w:tc>
        <w:tc>
          <w:tcPr>
            <w:tcW w:w="470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-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</w:tcBorders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bookmarkStart w:id="6" w:name="Сведенияоместоположенииграницобъекта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2</w:t>
            </w:r>
            <w:bookmarkEnd w:id="6"/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 Система координат   МСК-05, зона 1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Координаты,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5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59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225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208180.33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361508.74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207964.63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361686.72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207956.22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361690.82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207942.15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361702.43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207900.44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361660.06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208056.63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361510.02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208088.72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361478.14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208092.24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361474.72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208092.67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361474.59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208121.72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361446.80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208180.33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361508.74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Геодезический метод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3. Сведения  о  характерных  точках  части  (частей)  границы объекта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Координаты,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5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59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225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EF219C" w:rsidRPr="002316BD" w:rsidTr="00EF219C">
        <w:trPr>
          <w:trHeight w:val="340"/>
        </w:trPr>
        <w:tc>
          <w:tcPr>
            <w:tcW w:w="15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2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5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</w:tcBorders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3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bookmarkStart w:id="7" w:name="Сведенияоместоположенииизмененныхуточнен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 местоположении измененных (уточненных) границ объекта</w:t>
            </w:r>
            <w:bookmarkEnd w:id="7"/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 Система координат   -</w:t>
            </w: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9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7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08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91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8</w:t>
            </w: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995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16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9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7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</w:t>
            </w:r>
            <w:proofErr w:type="gramStart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proofErr w:type="gramEnd"/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08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91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081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8</w:t>
            </w:r>
          </w:p>
        </w:tc>
      </w:tr>
      <w:tr w:rsidR="00EF219C" w:rsidRPr="002316BD" w:rsidTr="00EF219C">
        <w:trPr>
          <w:trHeight w:val="34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316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219C" w:rsidRPr="002316BD" w:rsidRDefault="00EF219C" w:rsidP="00EF219C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EF219C" w:rsidRDefault="00EF219C" w:rsidP="00EF219C">
      <w:pPr>
        <w:widowControl w:val="0"/>
        <w:autoSpaceDE w:val="0"/>
        <w:autoSpaceDN w:val="0"/>
        <w:adjustRightInd w:val="0"/>
        <w:spacing w:before="60" w:after="0"/>
        <w:ind w:left="-567"/>
        <w:rPr>
          <w:rFonts w:eastAsia="Times New Roman" w:cs="Times New Roman"/>
          <w:szCs w:val="20"/>
        </w:rPr>
      </w:pPr>
      <w:r w:rsidRPr="006D5307">
        <w:rPr>
          <w:rFonts w:eastAsia="Times New Roman" w:cs="Times New Roman"/>
          <w:noProof/>
          <w:szCs w:val="20"/>
        </w:rPr>
        <w:lastRenderedPageBreak/>
        <w:drawing>
          <wp:inline distT="0" distB="0" distL="0" distR="0" wp14:anchorId="306A1359" wp14:editId="7074FB38">
            <wp:extent cx="6443932" cy="9137038"/>
            <wp:effectExtent l="0" t="0" r="0" b="6985"/>
            <wp:docPr id="433567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675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9046" cy="91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9C" w:rsidRDefault="00EF219C" w:rsidP="00EF219C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0"/>
        </w:rPr>
      </w:pPr>
    </w:p>
    <w:tbl>
      <w:tblPr>
        <w:tblW w:w="10380" w:type="dxa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276"/>
        <w:gridCol w:w="7936"/>
      </w:tblGrid>
      <w:tr w:rsidR="00EF219C" w:rsidRPr="00E64327" w:rsidTr="00EF219C">
        <w:trPr>
          <w:trHeight w:val="243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Текстовое описание местоположения границ объекта</w:t>
            </w:r>
          </w:p>
        </w:tc>
      </w:tr>
      <w:tr w:rsidR="00EF219C" w:rsidRPr="00E64327" w:rsidTr="00EF219C">
        <w:trPr>
          <w:trHeight w:val="243"/>
        </w:trPr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</w:t>
            </w: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7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219C" w:rsidRPr="00E64327" w:rsidRDefault="00EF219C" w:rsidP="00EF21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 на юго-восток 279,65 м до точки 2;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 на юго-восток 9,35 м до точки 3;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 на юго-восток 18,24 м до точки 4;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4 по </w:t>
            </w:r>
            <w:proofErr w:type="gramStart"/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по границе земельного участка с кадастровым номером</w:t>
            </w:r>
            <w:r w:rsidRPr="00E64327">
              <w:rPr>
                <w:rFonts w:ascii="Times New Roman" w:hAnsi="Times New Roman" w:cs="Times New Roman"/>
              </w:rPr>
              <w:t xml:space="preserve"> </w:t>
            </w: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05:48:000087:46 через точку 5 до точки 6;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6 на северо-запад 45,23 м до точки 7;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7 на северо-запад по границе земельного участка с кадастровым номером 05:48:000087:8 до точки 8;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8 на северо-запад 0,45 м до точки 9;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9 на северо-запад по границе земельного участка с кадастровым номером 05:48:000087:46 до точки 9;</w:t>
            </w:r>
          </w:p>
        </w:tc>
      </w:tr>
      <w:tr w:rsidR="00EF219C" w:rsidRPr="00E64327" w:rsidTr="00EF219C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19C" w:rsidRPr="00E64327" w:rsidRDefault="00EF219C" w:rsidP="00EF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9C" w:rsidRPr="00E64327" w:rsidRDefault="00EF219C" w:rsidP="00EF2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2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10 на северо-восток 85,27 м до начальной точки 1;</w:t>
            </w:r>
          </w:p>
        </w:tc>
      </w:tr>
    </w:tbl>
    <w:p w:rsidR="00EF219C" w:rsidRDefault="00EF219C" w:rsidP="00EF219C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0"/>
        </w:rPr>
      </w:pPr>
    </w:p>
    <w:p w:rsidR="00EF219C" w:rsidRDefault="00EF219C" w:rsidP="00EF219C">
      <w:pPr>
        <w:keepNext/>
        <w:keepLines/>
        <w:widowControl w:val="0"/>
        <w:autoSpaceDE w:val="0"/>
        <w:autoSpaceDN w:val="0"/>
        <w:adjustRightInd w:val="0"/>
        <w:spacing w:before="480" w:after="0"/>
        <w:ind w:left="709"/>
        <w:outlineLvl w:val="0"/>
        <w:rPr>
          <w:rFonts w:eastAsia="Times New Roman" w:cs="Times New Roman"/>
          <w:b/>
          <w:bCs/>
          <w:szCs w:val="28"/>
          <w:lang w:eastAsia="x-none"/>
        </w:rPr>
      </w:pPr>
      <w:r>
        <w:rPr>
          <w:rFonts w:eastAsia="Times New Roman" w:cs="Times New Roman"/>
          <w:b/>
          <w:bCs/>
          <w:szCs w:val="28"/>
          <w:lang w:eastAsia="x-none"/>
        </w:rPr>
        <w:br w:type="page"/>
      </w:r>
    </w:p>
    <w:p w:rsidR="00EF219C" w:rsidRPr="00637178" w:rsidRDefault="00EF219C" w:rsidP="00EF219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171520318"/>
      <w:r w:rsidRPr="006371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F219C" w:rsidRPr="00637178" w:rsidRDefault="00EF219C" w:rsidP="00EF219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</w:rPr>
        <w:t xml:space="preserve"> Агентства по охране культурного наследия</w:t>
      </w:r>
    </w:p>
    <w:p w:rsidR="00EF219C" w:rsidRPr="00637178" w:rsidRDefault="00EF219C" w:rsidP="00EF219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Республики Дагестан</w:t>
      </w:r>
    </w:p>
    <w:p w:rsidR="00EF219C" w:rsidRDefault="00EF219C" w:rsidP="00EF219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</w:rPr>
        <w:t>от «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_______ </w:t>
      </w:r>
      <w:r w:rsidR="0080094B">
        <w:rPr>
          <w:rFonts w:ascii="Times New Roman" w:eastAsia="Times New Roman" w:hAnsi="Times New Roman" w:cs="Times New Roman"/>
          <w:bCs/>
          <w:sz w:val="24"/>
          <w:szCs w:val="24"/>
        </w:rPr>
        <w:t>2025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 №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___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</w:p>
    <w:p w:rsidR="00EF219C" w:rsidRPr="00637178" w:rsidRDefault="00EF219C" w:rsidP="00EF219C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F219C" w:rsidRPr="00D751D7" w:rsidRDefault="00EF219C" w:rsidP="00EF219C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EF219C" w:rsidRPr="002316BD" w:rsidRDefault="00EF219C" w:rsidP="002316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b/>
          <w:sz w:val="28"/>
          <w:szCs w:val="28"/>
        </w:rPr>
        <w:t xml:space="preserve">Т </w:t>
      </w:r>
      <w:proofErr w:type="gramStart"/>
      <w:r w:rsidRPr="002316BD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2316BD">
        <w:rPr>
          <w:rFonts w:ascii="Times New Roman" w:eastAsia="Times New Roman" w:hAnsi="Times New Roman" w:cs="Times New Roman"/>
          <w:b/>
          <w:sz w:val="28"/>
          <w:szCs w:val="28"/>
        </w:rPr>
        <w:t xml:space="preserve"> Е Б О В А Н И Я</w:t>
      </w:r>
    </w:p>
    <w:p w:rsidR="00EF219C" w:rsidRPr="002316BD" w:rsidRDefault="00EF219C" w:rsidP="002316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охраны объекта культурного наследия регионального значения </w:t>
      </w:r>
      <w:r w:rsidRPr="002316BD">
        <w:rPr>
          <w:rFonts w:ascii="Times New Roman" w:hAnsi="Times New Roman" w:cs="Times New Roman"/>
          <w:b/>
          <w:sz w:val="28"/>
          <w:szCs w:val="28"/>
        </w:rPr>
        <w:t>«Архитектурный ансамбль - Дворец культуры «</w:t>
      </w:r>
      <w:proofErr w:type="spellStart"/>
      <w:r w:rsidRPr="002316BD">
        <w:rPr>
          <w:rFonts w:ascii="Times New Roman" w:hAnsi="Times New Roman" w:cs="Times New Roman"/>
          <w:b/>
          <w:sz w:val="28"/>
          <w:szCs w:val="28"/>
        </w:rPr>
        <w:t>Дагдизель</w:t>
      </w:r>
      <w:proofErr w:type="spellEnd"/>
      <w:r w:rsidRPr="002316BD">
        <w:rPr>
          <w:rFonts w:ascii="Times New Roman" w:hAnsi="Times New Roman" w:cs="Times New Roman"/>
          <w:b/>
          <w:sz w:val="28"/>
          <w:szCs w:val="28"/>
        </w:rPr>
        <w:t>» с прилегающей парковой территорией и оградой» (1940 - 1967 гг.), расположенного по адресу: Республика Дагестан, г. Каспийск, ул. Мира, 7</w:t>
      </w:r>
    </w:p>
    <w:p w:rsidR="00EF219C" w:rsidRPr="002316BD" w:rsidRDefault="00EF219C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EF219C" w:rsidRPr="002316BD" w:rsidRDefault="00EF219C" w:rsidP="002316BD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2316B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абзацем 2 пункта 3 статьи 34 Федерального закона от 25 июня 2002 г. № 73-ФЗ «Об объектах культурного наследия (памятниках истории и культуры) народов Российской </w:t>
      </w:r>
      <w:r w:rsidR="00760B05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Федерации», пунктом 2 статьи 20</w:t>
      </w:r>
      <w:r w:rsidRPr="002316B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</w:t>
      </w:r>
      <w:proofErr w:type="gramEnd"/>
      <w:r w:rsidRPr="002316B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:rsidR="00EF219C" w:rsidRPr="002316BD" w:rsidRDefault="00EF219C" w:rsidP="002316BD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F219C" w:rsidRPr="002316BD" w:rsidRDefault="00EF219C" w:rsidP="002316BD">
      <w:pPr>
        <w:widowControl w:val="0"/>
        <w:tabs>
          <w:tab w:val="left" w:pos="567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2316BD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I</w:t>
      </w:r>
      <w:r w:rsidRPr="002316B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Особый режим использования земель и земельных участков</w:t>
      </w:r>
    </w:p>
    <w:p w:rsidR="00EF219C" w:rsidRPr="002316BD" w:rsidRDefault="00EF219C" w:rsidP="002316BD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2316B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 требования к градостроительным регламентам в границах</w:t>
      </w:r>
    </w:p>
    <w:p w:rsidR="00EF219C" w:rsidRPr="002316BD" w:rsidRDefault="00EF219C" w:rsidP="002316B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2316B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охранной зоны</w:t>
      </w:r>
      <w:r w:rsidRPr="002316B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объекта культурного наследия</w:t>
      </w:r>
      <w:r w:rsidR="00760B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316B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(ОЗ)</w:t>
      </w:r>
    </w:p>
    <w:p w:rsidR="00EF219C" w:rsidRPr="002316BD" w:rsidRDefault="00EF219C" w:rsidP="002316BD">
      <w:pPr>
        <w:keepNext/>
        <w:keepLines/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bookmarkStart w:id="9" w:name="_Toc171520319"/>
      <w:bookmarkEnd w:id="8"/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Hlk499728252"/>
      <w:bookmarkStart w:id="11" w:name="_Hlk135756830"/>
      <w:bookmarkEnd w:id="9"/>
      <w:r w:rsidRPr="00231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Настоящим режимом разрешается: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снос (демонтаж) объектов капитального строительства, не обладающих историко-культурной ценностью;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снос (демонтаж) некапитальных сооружений;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капитальный ремонт и реконструкция объектов капитального строительства без изменения прежних высотных и плановых габаритов;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функционального зонирования парковой территории Дворца культуры «</w:t>
      </w:r>
      <w:proofErr w:type="spellStart"/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Дагдизель</w:t>
      </w:r>
      <w:proofErr w:type="spellEnd"/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земляных, землеустроительных, мелиоративных, хозяйственных и иных работ, направленных на сохранение и восстановление </w:t>
      </w: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(регенерацию) историко-градостроительной и природной среды объекта культурного наследия;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среде:</w:t>
      </w:r>
      <w:r w:rsidRPr="002316B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1BA63D7" wp14:editId="7695172E">
            <wp:extent cx="6096" cy="6095"/>
            <wp:effectExtent l="0" t="0" r="0" b="0"/>
            <wp:docPr id="2" name="Picture 39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7" name="Picture 393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9C" w:rsidRPr="002316BD" w:rsidRDefault="00EF219C" w:rsidP="0045148B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пешеходных дорожек, размещение малых архитектурных форм — фонтанов, скамеек, урн, пандусов и других приспособлений, в том числе обеспечивающих передвижение маломобильных групп населения;</w:t>
      </w:r>
      <w:r w:rsidRPr="002316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73366" wp14:editId="396BBB47">
            <wp:extent cx="12192" cy="48768"/>
            <wp:effectExtent l="0" t="0" r="0" b="0"/>
            <wp:docPr id="3" name="Picture 86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1" name="Picture 869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9C" w:rsidRPr="002316BD" w:rsidRDefault="00EF219C" w:rsidP="0045148B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работ по озеленению ценными породами деревьев и кустарников, создание газонов, </w:t>
      </w:r>
      <w:proofErr w:type="spellStart"/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рокариев</w:t>
      </w:r>
      <w:proofErr w:type="spellEnd"/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, альпинариев и цветников;</w:t>
      </w:r>
    </w:p>
    <w:p w:rsidR="00EF219C" w:rsidRPr="002316BD" w:rsidRDefault="00EF219C" w:rsidP="0045148B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санитарная вырубка деревьев и мероприятия по замене больных и усыхающих насаждений, формирование крон деревьев и подрезке ветвей, обеспечивающих возможность восприятия Объекта;</w:t>
      </w:r>
    </w:p>
    <w:p w:rsidR="00EF219C" w:rsidRPr="002316BD" w:rsidRDefault="00EF219C" w:rsidP="0045148B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информационных указателей, афишных тумб, памятных знаков, с габаритами не более 1 м по высоте и 1,2 м по ширине, относящихся к объекту культурного наследия;</w:t>
      </w:r>
    </w:p>
    <w:p w:rsidR="00EF219C" w:rsidRPr="002316BD" w:rsidRDefault="00EF219C" w:rsidP="0045148B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произведений монументально-декоративного искусства высотой не более 3 м;</w:t>
      </w:r>
    </w:p>
    <w:p w:rsidR="00EF219C" w:rsidRPr="002316BD" w:rsidRDefault="00EF219C" w:rsidP="0045148B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элементов информационно-декоративного оформления событийного характера малого формата (мобильные информационные конструкции), включая праздничное оформление;</w:t>
      </w:r>
    </w:p>
    <w:p w:rsidR="00EF219C" w:rsidRPr="002316BD" w:rsidRDefault="00EF219C" w:rsidP="0045148B">
      <w:pPr>
        <w:pStyle w:val="a8"/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FC69DB" wp14:editId="1275F950">
            <wp:extent cx="6096" cy="6096"/>
            <wp:effectExtent l="0" t="0" r="0" b="0"/>
            <wp:docPr id="6" name="Picture 4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4" name="Picture 415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капитальный ремонт и реконструкция существующих объектов инженерной инфраструктуры, строительство (прокладка) новых объектов инженерной инфраструктуры, за исключением наземного и надземного способов прокладки;</w:t>
      </w:r>
    </w:p>
    <w:p w:rsidR="00EF219C" w:rsidRPr="002316BD" w:rsidRDefault="00EF219C" w:rsidP="0045148B">
      <w:pPr>
        <w:pStyle w:val="a8"/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отдельно стоящего оборудования освещения;</w:t>
      </w:r>
    </w:p>
    <w:p w:rsidR="00EF219C" w:rsidRPr="002316BD" w:rsidRDefault="00EF219C" w:rsidP="0045148B">
      <w:pPr>
        <w:pStyle w:val="a8"/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архитектурно-художественного освещения зданий и сооружений (ночной немерцающей подсветки зданий белого и желтого оттенков);</w:t>
      </w:r>
    </w:p>
    <w:p w:rsidR="00EF219C" w:rsidRPr="002316BD" w:rsidRDefault="00EF219C" w:rsidP="0045148B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научных исследований, в том числе археологических;</w:t>
      </w:r>
    </w:p>
    <w:p w:rsidR="00EF219C" w:rsidRPr="002316BD" w:rsidRDefault="00EF219C" w:rsidP="0045148B">
      <w:pPr>
        <w:pStyle w:val="a8"/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A2430" wp14:editId="7B7B3321">
            <wp:extent cx="6096" cy="6096"/>
            <wp:effectExtent l="0" t="0" r="0" b="0"/>
            <wp:docPr id="28" name="Picture 4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8" name="Picture 415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пожарной безопасности объекта культурного наследия и его защита от динамических воздействий;</w:t>
      </w:r>
    </w:p>
    <w:p w:rsidR="00EF219C" w:rsidRPr="002316BD" w:rsidRDefault="00EF219C" w:rsidP="0045148B">
      <w:pPr>
        <w:pStyle w:val="a8"/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Каспийска, с учетом запретов и ограничений, определенных настоящим режимом и требованиями к градостроительным регламентам.</w:t>
      </w:r>
    </w:p>
    <w:p w:rsidR="00ED3244" w:rsidRPr="002316BD" w:rsidRDefault="00ED3244" w:rsidP="002316BD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 Настоящим режимом запрещается:</w:t>
      </w:r>
    </w:p>
    <w:bookmarkEnd w:id="10"/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снос чугунной исторической ограды, расположенной по линии застройки ул. Комсомольской (нечетная сторона);</w:t>
      </w:r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316BD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 </w:t>
      </w:r>
      <w:proofErr w:type="gramEnd"/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lk169790107"/>
      <w:proofErr w:type="gramStart"/>
      <w:r w:rsidRPr="002316BD">
        <w:rPr>
          <w:rFonts w:ascii="Times New Roman" w:eastAsia="Times New Roman" w:hAnsi="Times New Roman" w:cs="Times New Roman"/>
          <w:sz w:val="28"/>
          <w:szCs w:val="28"/>
        </w:rPr>
        <w:t>строительство внешних инженерных коммуникаций или оборудования наземным, надземным, совмещенным способами, а также по фасадам зданий, строений и сооружений</w:t>
      </w:r>
      <w:bookmarkEnd w:id="12"/>
      <w:r w:rsidRPr="002316B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gramEnd"/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размещение некапитальных нестационарных строений и сооружений;</w:t>
      </w:r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установка следующих средств наружной рекламы и информации: баннеров, транспарантов; всех видов отдельно стоящих стационарных рекламных и информационных конструкций;</w:t>
      </w:r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размещение бункеров, контейнеров и контейнерных площадок;</w:t>
      </w:r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установка вышек сотовой связи;</w:t>
      </w:r>
    </w:p>
    <w:p w:rsidR="00EF219C" w:rsidRPr="002316BD" w:rsidRDefault="00EF219C" w:rsidP="0045148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использование строительных технологий, создающих динамические нагрузки и оказывающих негативное воздействие на объекты культурного наследия, допускающих:</w:t>
      </w:r>
    </w:p>
    <w:p w:rsidR="00EF219C" w:rsidRPr="002316BD" w:rsidRDefault="00EF219C" w:rsidP="002316B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316BD">
        <w:rPr>
          <w:rFonts w:ascii="Times New Roman" w:eastAsia="Times New Roman" w:hAnsi="Times New Roman" w:cs="Times New Roman"/>
          <w:sz w:val="28"/>
          <w:szCs w:val="28"/>
        </w:rPr>
        <w:tab/>
        <w:t>вибрации грунта, фундаментов и наземных конструкций в результате погружения свай и шпунта молотами или вибраторами;</w:t>
      </w:r>
    </w:p>
    <w:p w:rsidR="00EF219C" w:rsidRPr="002316BD" w:rsidRDefault="00EF219C" w:rsidP="002316B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316BD">
        <w:rPr>
          <w:rFonts w:ascii="Times New Roman" w:eastAsia="Times New Roman" w:hAnsi="Times New Roman" w:cs="Times New Roman"/>
          <w:sz w:val="28"/>
          <w:szCs w:val="28"/>
        </w:rPr>
        <w:tab/>
        <w:t>откопку строительного котлована глубже подошвы существующих фундаментов при отсутствии расчета безопасного расстояния;</w:t>
      </w:r>
    </w:p>
    <w:p w:rsidR="00EF219C" w:rsidRPr="002316BD" w:rsidRDefault="00EF219C" w:rsidP="002316B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316BD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2316BD">
        <w:rPr>
          <w:rFonts w:ascii="Times New Roman" w:eastAsia="Times New Roman" w:hAnsi="Times New Roman" w:cs="Times New Roman"/>
          <w:sz w:val="28"/>
          <w:szCs w:val="28"/>
        </w:rPr>
        <w:t>промораживание</w:t>
      </w:r>
      <w:proofErr w:type="spellEnd"/>
      <w:r w:rsidRPr="002316BD">
        <w:rPr>
          <w:rFonts w:ascii="Times New Roman" w:eastAsia="Times New Roman" w:hAnsi="Times New Roman" w:cs="Times New Roman"/>
          <w:sz w:val="28"/>
          <w:szCs w:val="28"/>
        </w:rPr>
        <w:t xml:space="preserve"> и оттаивание грунта под фундаментами при зимнем ведении работ.</w:t>
      </w:r>
    </w:p>
    <w:p w:rsidR="00ED3244" w:rsidRPr="002316BD" w:rsidRDefault="00ED3244" w:rsidP="002316B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6BD">
        <w:rPr>
          <w:rFonts w:ascii="Times New Roman" w:hAnsi="Times New Roman" w:cs="Times New Roman"/>
          <w:b/>
          <w:bCs/>
          <w:sz w:val="28"/>
          <w:szCs w:val="28"/>
        </w:rPr>
        <w:t>Специальные требования к особому режиму использования земель и требования к градостроительным регламентам в гра</w:t>
      </w:r>
      <w:r w:rsidR="00ED3244" w:rsidRPr="002316BD">
        <w:rPr>
          <w:rFonts w:ascii="Times New Roman" w:hAnsi="Times New Roman" w:cs="Times New Roman"/>
          <w:b/>
          <w:bCs/>
          <w:sz w:val="28"/>
          <w:szCs w:val="28"/>
        </w:rPr>
        <w:t>ницах территории охранной зоны о</w:t>
      </w:r>
      <w:r w:rsidRPr="002316BD">
        <w:rPr>
          <w:rFonts w:ascii="Times New Roman" w:hAnsi="Times New Roman" w:cs="Times New Roman"/>
          <w:b/>
          <w:bCs/>
          <w:sz w:val="28"/>
          <w:szCs w:val="28"/>
        </w:rPr>
        <w:t>бъекта культурного наследия (ОЗ):</w:t>
      </w: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- нейтрализация диссонирующих свойств нестационарных </w:t>
      </w:r>
      <w:r w:rsidR="00ED3244" w:rsidRPr="002316BD">
        <w:rPr>
          <w:rFonts w:ascii="Times New Roman" w:hAnsi="Times New Roman" w:cs="Times New Roman"/>
          <w:sz w:val="28"/>
          <w:szCs w:val="28"/>
        </w:rPr>
        <w:t xml:space="preserve">торговых павильонов путем сноса. </w:t>
      </w:r>
    </w:p>
    <w:p w:rsidR="00ED3244" w:rsidRPr="002316BD" w:rsidRDefault="00ED3244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19C" w:rsidRPr="002316BD" w:rsidRDefault="00ED3244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bookmarkStart w:id="13" w:name="_Toc87343675"/>
      <w:bookmarkStart w:id="14" w:name="_Toc171520320"/>
      <w:bookmarkEnd w:id="11"/>
      <w:r w:rsidRPr="002316BD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lastRenderedPageBreak/>
        <w:t xml:space="preserve">II. 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Р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ежим использования земель и требования к градостроительным регламентам в 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границах территории 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зон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ы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регулирования застройки и хозяйственной деятельности 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(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ЗРЗ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)</w:t>
      </w:r>
      <w:bookmarkEnd w:id="13"/>
      <w:bookmarkEnd w:id="14"/>
    </w:p>
    <w:p w:rsidR="00ED3244" w:rsidRPr="002316BD" w:rsidRDefault="00ED3244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Hlk135757030"/>
      <w:r w:rsidRPr="002316BD">
        <w:rPr>
          <w:rFonts w:ascii="Times New Roman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1)</w:t>
      </w:r>
      <w:r w:rsidRPr="002316BD">
        <w:rPr>
          <w:rFonts w:ascii="Times New Roman" w:hAnsi="Times New Roman" w:cs="Times New Roman"/>
          <w:sz w:val="28"/>
          <w:szCs w:val="28"/>
        </w:rPr>
        <w:tab/>
        <w:t xml:space="preserve"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объекта культурного наследия; </w:t>
      </w: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2)</w:t>
      </w:r>
      <w:r w:rsidRPr="002316BD">
        <w:rPr>
          <w:rFonts w:ascii="Times New Roman" w:hAnsi="Times New Roman" w:cs="Times New Roman"/>
          <w:sz w:val="28"/>
          <w:szCs w:val="28"/>
        </w:rPr>
        <w:tab/>
        <w:t>снос (демонтаж) объектов капитального строительства, не обладающих историко-культурной ценностью, и некапитальных сооружений;</w:t>
      </w: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3)</w:t>
      </w:r>
      <w:r w:rsidRPr="002316BD">
        <w:rPr>
          <w:rFonts w:ascii="Times New Roman" w:hAnsi="Times New Roman" w:cs="Times New Roman"/>
          <w:sz w:val="28"/>
          <w:szCs w:val="28"/>
        </w:rPr>
        <w:tab/>
        <w:t>размещение новых объектов капитального строительства, ремонт и реконструкция существующих зданий, строений и сооружений, а также их частей, при условии обеспечения масштабного соответствия габаритов новой застройки с существующей историко-градостроительной средой, с учетом следующих требований:</w:t>
      </w:r>
    </w:p>
    <w:p w:rsidR="00EF219C" w:rsidRPr="002316BD" w:rsidRDefault="00EF219C" w:rsidP="0045148B">
      <w:pPr>
        <w:pStyle w:val="a8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строительство культового сооружения на земельном участке с кадастровым номером 05:48:000037:469 с максимальной высотой от планировочной отметки земли 9 м до карниза; 25 м до верха верхней отметки купольного завершения (без учета шпиля);</w:t>
      </w:r>
    </w:p>
    <w:p w:rsidR="00EF219C" w:rsidRPr="002316BD" w:rsidRDefault="00EF219C" w:rsidP="0045148B">
      <w:pPr>
        <w:pStyle w:val="a8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применение традиционных для данной местности материалов стен — кирпич, натуральный камень, без применения </w:t>
      </w:r>
      <w:proofErr w:type="spellStart"/>
      <w:r w:rsidRPr="002316BD">
        <w:rPr>
          <w:rFonts w:ascii="Times New Roman" w:hAnsi="Times New Roman" w:cs="Times New Roman"/>
          <w:sz w:val="28"/>
          <w:szCs w:val="28"/>
        </w:rPr>
        <w:t>сайдинга</w:t>
      </w:r>
      <w:proofErr w:type="spellEnd"/>
      <w:r w:rsidRPr="002316BD">
        <w:rPr>
          <w:rFonts w:ascii="Times New Roman" w:hAnsi="Times New Roman" w:cs="Times New Roman"/>
          <w:sz w:val="28"/>
          <w:szCs w:val="28"/>
        </w:rPr>
        <w:t xml:space="preserve"> в отделке;</w:t>
      </w:r>
    </w:p>
    <w:p w:rsidR="00EF219C" w:rsidRPr="002316BD" w:rsidRDefault="00EF219C" w:rsidP="0045148B">
      <w:pPr>
        <w:pStyle w:val="a8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применение скатных крыш; для хозяйственных построек допускается односкатная форма крыши;</w:t>
      </w: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4) </w:t>
      </w:r>
      <w:r w:rsidRPr="002316BD">
        <w:rPr>
          <w:rFonts w:ascii="Times New Roman" w:hAnsi="Times New Roman" w:cs="Times New Roman"/>
          <w:sz w:val="28"/>
          <w:szCs w:val="28"/>
        </w:rPr>
        <w:tab/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среде:</w:t>
      </w:r>
    </w:p>
    <w:p w:rsidR="00EF219C" w:rsidRPr="002316BD" w:rsidRDefault="00EF219C" w:rsidP="0045148B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организация пешеходных и велосипедных дорожек, размещение малых архитектурных форм — скамеек, урн, пандусов и других приспособлений, в том числе обеспечивающих передвижение маломобильных групп населения, с применением традиционных материалов; </w:t>
      </w:r>
    </w:p>
    <w:p w:rsidR="00EF219C" w:rsidRPr="002316BD" w:rsidRDefault="00EF219C" w:rsidP="0045148B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посадка зеленых насаждений с компактной кроной, разбивка газонов, цветников;</w:t>
      </w:r>
    </w:p>
    <w:p w:rsidR="00EF219C" w:rsidRPr="002316BD" w:rsidRDefault="00EF219C" w:rsidP="0045148B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установка информационных указателей, памятных знаков с габаритами не более 1,8 м по высоте и 1,2 м по ширине; </w:t>
      </w:r>
    </w:p>
    <w:p w:rsidR="00EF219C" w:rsidRPr="002316BD" w:rsidRDefault="00EF219C" w:rsidP="0045148B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установка следующих средств наружной рекламы и информации малого формата: для информационных табличек и общих указателей, содержащих информацию, предусмотренную законом «О защите прав потребителей»: размещение рядом </w:t>
      </w:r>
      <w:proofErr w:type="gramStart"/>
      <w:r w:rsidRPr="002316B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316BD">
        <w:rPr>
          <w:rFonts w:ascii="Times New Roman" w:hAnsi="Times New Roman" w:cs="Times New Roman"/>
          <w:sz w:val="28"/>
          <w:szCs w:val="28"/>
        </w:rPr>
        <w:t xml:space="preserve"> входом в здание (помещение); высота – </w:t>
      </w:r>
      <w:r w:rsidRPr="002316BD">
        <w:rPr>
          <w:rFonts w:ascii="Times New Roman" w:hAnsi="Times New Roman" w:cs="Times New Roman"/>
          <w:sz w:val="28"/>
          <w:szCs w:val="28"/>
        </w:rPr>
        <w:lastRenderedPageBreak/>
        <w:t xml:space="preserve">не более 300 мм; ширина – не более 400 мм; центральная ось таблички – на расстоянии не более 800 мм от края проема; </w:t>
      </w:r>
    </w:p>
    <w:p w:rsidR="00EF219C" w:rsidRPr="002316BD" w:rsidRDefault="00EF219C" w:rsidP="0045148B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капитальный ремонт и реконструкция существующих объектов инженерной инфраструктуры, строительство (прокладка) новых объектов инженерной инфраструктуры, за исключением наземного и надземного способов прокладки;</w:t>
      </w:r>
    </w:p>
    <w:p w:rsidR="00EF219C" w:rsidRPr="002316BD" w:rsidRDefault="00EF219C" w:rsidP="0045148B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установка отдельно стоящего оборудования освещения;</w:t>
      </w:r>
    </w:p>
    <w:p w:rsidR="00EF219C" w:rsidRPr="002316BD" w:rsidRDefault="00EF219C" w:rsidP="0045148B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устройство архитектурно-художественного освещения зданий и сооружений (ночной немерцающей подсветки зданий белого и желтого оттенков);</w:t>
      </w:r>
    </w:p>
    <w:p w:rsidR="00EF219C" w:rsidRPr="002316BD" w:rsidRDefault="00EF219C" w:rsidP="0045148B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обеспечение пожарной безопасности и защ</w:t>
      </w:r>
      <w:r w:rsidR="000F1CC9">
        <w:rPr>
          <w:rFonts w:ascii="Times New Roman" w:hAnsi="Times New Roman" w:cs="Times New Roman"/>
          <w:sz w:val="28"/>
          <w:szCs w:val="28"/>
        </w:rPr>
        <w:t>ита от динамических воздействий;</w:t>
      </w:r>
    </w:p>
    <w:p w:rsidR="00EF219C" w:rsidRPr="002316BD" w:rsidRDefault="00EF219C" w:rsidP="0045148B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Каспийска, с учетом запретов и ограничений, определенных настоящим режимом и требованиями к градостроительным регламентам.</w:t>
      </w:r>
    </w:p>
    <w:p w:rsidR="00ED3244" w:rsidRPr="002316BD" w:rsidRDefault="00ED3244" w:rsidP="002316B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6BD">
        <w:rPr>
          <w:rFonts w:ascii="Times New Roman" w:hAnsi="Times New Roman" w:cs="Times New Roman"/>
          <w:b/>
          <w:bCs/>
          <w:sz w:val="28"/>
          <w:szCs w:val="28"/>
        </w:rPr>
        <w:t>2. Настоящим режимом запрещается: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использование в отделке фасадов сэндвич-панелей, а также технологии «вентилируемых фасадов» с облицовкой из алюминиевых композитных материалов, металлических листов, </w:t>
      </w:r>
      <w:proofErr w:type="spellStart"/>
      <w:r w:rsidRPr="002316BD">
        <w:rPr>
          <w:rFonts w:ascii="Times New Roman" w:hAnsi="Times New Roman" w:cs="Times New Roman"/>
          <w:sz w:val="28"/>
          <w:szCs w:val="28"/>
        </w:rPr>
        <w:t>металлокассет</w:t>
      </w:r>
      <w:proofErr w:type="spellEnd"/>
      <w:r w:rsidRPr="002316BD">
        <w:rPr>
          <w:rFonts w:ascii="Times New Roman" w:hAnsi="Times New Roman" w:cs="Times New Roman"/>
          <w:sz w:val="28"/>
          <w:szCs w:val="28"/>
        </w:rPr>
        <w:t xml:space="preserve">, линеарных панелей, </w:t>
      </w:r>
      <w:proofErr w:type="gramStart"/>
      <w:r w:rsidRPr="002316BD">
        <w:rPr>
          <w:rFonts w:ascii="Times New Roman" w:hAnsi="Times New Roman" w:cs="Times New Roman"/>
          <w:sz w:val="28"/>
          <w:szCs w:val="28"/>
        </w:rPr>
        <w:t>металлического</w:t>
      </w:r>
      <w:proofErr w:type="gramEnd"/>
      <w:r w:rsidRPr="002316BD">
        <w:rPr>
          <w:rFonts w:ascii="Times New Roman" w:hAnsi="Times New Roman" w:cs="Times New Roman"/>
          <w:sz w:val="28"/>
          <w:szCs w:val="28"/>
        </w:rPr>
        <w:t xml:space="preserve"> и ПВХ-</w:t>
      </w:r>
      <w:proofErr w:type="spellStart"/>
      <w:r w:rsidRPr="002316BD">
        <w:rPr>
          <w:rFonts w:ascii="Times New Roman" w:hAnsi="Times New Roman" w:cs="Times New Roman"/>
          <w:sz w:val="28"/>
          <w:szCs w:val="28"/>
        </w:rPr>
        <w:t>сайдинга</w:t>
      </w:r>
      <w:proofErr w:type="spellEnd"/>
      <w:r w:rsidRPr="002316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16BD">
        <w:rPr>
          <w:rFonts w:ascii="Times New Roman" w:hAnsi="Times New Roman" w:cs="Times New Roman"/>
          <w:sz w:val="28"/>
          <w:szCs w:val="28"/>
        </w:rPr>
        <w:t>керамогранитной</w:t>
      </w:r>
      <w:proofErr w:type="spellEnd"/>
      <w:r w:rsidRPr="002316BD">
        <w:rPr>
          <w:rFonts w:ascii="Times New Roman" w:hAnsi="Times New Roman" w:cs="Times New Roman"/>
          <w:sz w:val="28"/>
          <w:szCs w:val="28"/>
        </w:rPr>
        <w:t xml:space="preserve"> плитки; 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снос чугунной исторической ограды, расположенной по линии застройки ул. Комсомольской (четная сторона) и ул. Ленина в границах земельного участка с кадастровым номером 05:48:000037:469;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частичная окраска фасадов зданий;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применение в цветовых решениях зданий спектральных цветов максимальной насыщенности и их сочетаний;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установка всех видов рекламных и информационных конструкций на крышах зданий; размещение средств наружной рекламы на фасадах (и в оконных проемах) зданий;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строительство (прокладка) инженерных коммуникаций по фасадам, выходящим на ул. Ленина и </w:t>
      </w:r>
      <w:proofErr w:type="gramStart"/>
      <w:r w:rsidRPr="002316BD">
        <w:rPr>
          <w:rFonts w:ascii="Times New Roman" w:hAnsi="Times New Roman" w:cs="Times New Roman"/>
          <w:sz w:val="28"/>
          <w:szCs w:val="28"/>
        </w:rPr>
        <w:t>Комсомольскую</w:t>
      </w:r>
      <w:proofErr w:type="gramEnd"/>
      <w:r w:rsidRPr="002316B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установка вышек сотовой связи;</w:t>
      </w:r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16BD">
        <w:rPr>
          <w:rFonts w:ascii="Times New Roman" w:hAnsi="Times New Roman" w:cs="Times New Roman"/>
          <w:sz w:val="28"/>
          <w:szCs w:val="28"/>
        </w:rPr>
        <w:t xml:space="preserve">строительство внешних инженерных коммуникаций или оборудования наземным, надземным, совмещенным способами, а также по фасадам зданий, строений и сооружений; </w:t>
      </w:r>
      <w:proofErr w:type="gramEnd"/>
    </w:p>
    <w:p w:rsidR="00EF219C" w:rsidRPr="002316BD" w:rsidRDefault="00EF219C" w:rsidP="0045148B">
      <w:pPr>
        <w:pStyle w:val="a8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 для наружного ограждения участков сплошных металлических и железобетонных ограждающих конструкций. </w:t>
      </w:r>
    </w:p>
    <w:bookmarkEnd w:id="15"/>
    <w:p w:rsidR="00EF219C" w:rsidRPr="002316BD" w:rsidRDefault="00EF219C" w:rsidP="00231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19C" w:rsidRPr="002316BD" w:rsidRDefault="00ED3244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bookmarkStart w:id="16" w:name="_Toc142047546"/>
      <w:bookmarkStart w:id="17" w:name="_Toc144718140"/>
      <w:bookmarkStart w:id="18" w:name="_Toc171520321"/>
      <w:r w:rsidRPr="002316BD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III</w:t>
      </w:r>
      <w:r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="00EF219C" w:rsidRPr="002316B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Режим использования земель и требования к градостроительным регламентам в границах территории зоны охраняемого природного ландшафта (ЗОПЛ)</w:t>
      </w:r>
      <w:bookmarkEnd w:id="16"/>
      <w:bookmarkEnd w:id="17"/>
      <w:bookmarkEnd w:id="18"/>
    </w:p>
    <w:p w:rsidR="00ED3244" w:rsidRPr="002316BD" w:rsidRDefault="00ED3244" w:rsidP="002316BD">
      <w:pPr>
        <w:keepNext/>
        <w:keepLines/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EF219C" w:rsidRPr="002316BD" w:rsidRDefault="00ED3244" w:rsidP="0045148B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6BD">
        <w:rPr>
          <w:rFonts w:ascii="Times New Roman" w:hAnsi="Times New Roman" w:cs="Times New Roman"/>
          <w:b/>
          <w:bCs/>
          <w:sz w:val="28"/>
          <w:szCs w:val="28"/>
        </w:rPr>
        <w:t>Настоящим режимом р</w:t>
      </w:r>
      <w:r w:rsidR="00EF219C" w:rsidRPr="002316BD">
        <w:rPr>
          <w:rFonts w:ascii="Times New Roman" w:hAnsi="Times New Roman" w:cs="Times New Roman"/>
          <w:b/>
          <w:sz w:val="28"/>
          <w:szCs w:val="28"/>
        </w:rPr>
        <w:t>азрешается:</w:t>
      </w:r>
    </w:p>
    <w:p w:rsidR="00EF219C" w:rsidRPr="002316BD" w:rsidRDefault="00EF219C" w:rsidP="0045148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58493037"/>
      <w:r w:rsidRPr="002316BD">
        <w:rPr>
          <w:rFonts w:ascii="Times New Roman" w:hAnsi="Times New Roman" w:cs="Times New Roman"/>
          <w:sz w:val="28"/>
          <w:szCs w:val="28"/>
        </w:rPr>
        <w:t>капитальный ремонт и реконструкция объектов капитального строительства без изменения прежних высотных и плановых габаритов;</w:t>
      </w:r>
    </w:p>
    <w:p w:rsidR="00EF219C" w:rsidRPr="002316BD" w:rsidRDefault="00EF219C" w:rsidP="0045148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снос (демонтаж) объектов капитального строительства, не обладающих историко-культурной ценностью, и некапитальных сооружений;</w:t>
      </w:r>
    </w:p>
    <w:p w:rsidR="00EF219C" w:rsidRPr="002316BD" w:rsidRDefault="00EF219C" w:rsidP="0045148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мероприятия по улучшению породного состава зеленых насаждений;</w:t>
      </w:r>
    </w:p>
    <w:p w:rsidR="00EF219C" w:rsidRPr="002316BD" w:rsidRDefault="00EF219C" w:rsidP="0045148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16BD">
        <w:rPr>
          <w:rFonts w:ascii="Times New Roman" w:hAnsi="Times New Roman" w:cs="Times New Roman"/>
          <w:sz w:val="28"/>
          <w:szCs w:val="28"/>
        </w:rPr>
        <w:t xml:space="preserve">использование при благоустройстве территории традиционных или имитирующих традиционные материалов: </w:t>
      </w:r>
      <w:proofErr w:type="gramEnd"/>
    </w:p>
    <w:p w:rsidR="00EF219C" w:rsidRPr="002316BD" w:rsidRDefault="00EF219C" w:rsidP="0045148B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пешеходных дорожек, размещение малых архитектурных форм — фонтанов, скамеек, урн, пандусов и других приспособлений, в том числе обеспечивающих передвижение маломобильных групп населения;</w:t>
      </w:r>
      <w:r w:rsidRPr="002316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266DFE" wp14:editId="2F56AF79">
            <wp:extent cx="12192" cy="48768"/>
            <wp:effectExtent l="0" t="0" r="0" b="0"/>
            <wp:docPr id="1731026962" name="Picture 86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1" name="Picture 869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9C" w:rsidRPr="002316BD" w:rsidRDefault="00EF219C" w:rsidP="0045148B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работ по озеленению ценными породами деревьев и кустарников, создание газонов, </w:t>
      </w:r>
      <w:proofErr w:type="spellStart"/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рокариев</w:t>
      </w:r>
      <w:proofErr w:type="spellEnd"/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, альпинариев и цветников;</w:t>
      </w:r>
    </w:p>
    <w:p w:rsidR="00EF219C" w:rsidRPr="002316BD" w:rsidRDefault="00EF219C" w:rsidP="0045148B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санитарная вырубка деревьев и мероприятия по замене больных и усыхающих насаждений, формирование крон деревьев и подрезке ветвей;</w:t>
      </w:r>
    </w:p>
    <w:p w:rsidR="00EF219C" w:rsidRPr="002316BD" w:rsidRDefault="00EF219C" w:rsidP="0045148B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информационных указателей, афишных тумб, памятных знаков, с габаритами не более 1 м по высоте и 1,2 м по ширине, относящихся к объекту культурного наследия;</w:t>
      </w:r>
    </w:p>
    <w:p w:rsidR="00EF219C" w:rsidRPr="002316BD" w:rsidRDefault="00EF219C" w:rsidP="0045148B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B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элементов информационно-декоративного оформления событийного характера малого формата (мобильные информационные конструкции), включая праздничное оформление;</w:t>
      </w:r>
    </w:p>
    <w:p w:rsidR="00EF219C" w:rsidRPr="002316BD" w:rsidRDefault="00EF219C" w:rsidP="0045148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обеспечение экологической и пожарной безопасности;</w:t>
      </w:r>
    </w:p>
    <w:p w:rsidR="00EF219C" w:rsidRPr="002316BD" w:rsidRDefault="00EF219C" w:rsidP="0045148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Каспийска, с учетом запретов и ограничений, определенных настоящим режимом и требованиями к градостроительным регламентам</w:t>
      </w:r>
    </w:p>
    <w:p w:rsidR="00EF219C" w:rsidRDefault="00EF219C" w:rsidP="002316B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B36" w:rsidRPr="002316BD" w:rsidRDefault="000F6B36" w:rsidP="002316B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9"/>
    <w:p w:rsidR="00EF219C" w:rsidRPr="002316BD" w:rsidRDefault="00ED3244" w:rsidP="0045148B">
      <w:pPr>
        <w:pStyle w:val="a8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6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Настоящим режимом з</w:t>
      </w:r>
      <w:r w:rsidR="00EF219C" w:rsidRPr="002316BD">
        <w:rPr>
          <w:rFonts w:ascii="Times New Roman" w:hAnsi="Times New Roman" w:cs="Times New Roman"/>
          <w:b/>
          <w:sz w:val="28"/>
          <w:szCs w:val="28"/>
        </w:rPr>
        <w:t>апрещается:</w:t>
      </w:r>
    </w:p>
    <w:p w:rsidR="00EF219C" w:rsidRPr="002316BD" w:rsidRDefault="00EF219C" w:rsidP="0045148B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 строительство объектов капитального строительства и некапитальных строений и сооружений;</w:t>
      </w:r>
    </w:p>
    <w:p w:rsidR="00EF219C" w:rsidRPr="002316BD" w:rsidRDefault="00EF219C" w:rsidP="0045148B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 хозяйственная деятельность, изменяющая соотношение озелененных и открытых пространств (уменьшение озелененных участков);</w:t>
      </w:r>
    </w:p>
    <w:p w:rsidR="00EF219C" w:rsidRPr="002316BD" w:rsidRDefault="00EF219C" w:rsidP="0045148B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43617690"/>
      <w:r w:rsidRPr="002316BD">
        <w:rPr>
          <w:rFonts w:ascii="Times New Roman" w:hAnsi="Times New Roman" w:cs="Times New Roman"/>
          <w:sz w:val="28"/>
          <w:szCs w:val="28"/>
        </w:rPr>
        <w:t xml:space="preserve"> размещение бункеров, контейнеров и контейнерных площадок для складирования коммунальных отходов;</w:t>
      </w:r>
    </w:p>
    <w:bookmarkEnd w:id="20"/>
    <w:p w:rsidR="00EF219C" w:rsidRPr="002316BD" w:rsidRDefault="00EF219C" w:rsidP="0045148B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 замусоривание территории;</w:t>
      </w:r>
    </w:p>
    <w:p w:rsidR="00EF219C" w:rsidRPr="002316BD" w:rsidRDefault="00EF219C" w:rsidP="0045148B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 xml:space="preserve"> прокладка автодорог и размещение автомобильных стоянок; </w:t>
      </w:r>
    </w:p>
    <w:p w:rsidR="00EF219C" w:rsidRPr="002316BD" w:rsidRDefault="00EF219C" w:rsidP="0045148B">
      <w:pPr>
        <w:pStyle w:val="a8"/>
        <w:numPr>
          <w:ilvl w:val="0"/>
          <w:numId w:val="7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размещение телевизионных антенн, вышек сотовой связи;</w:t>
      </w:r>
    </w:p>
    <w:p w:rsidR="00EF219C" w:rsidRPr="002316BD" w:rsidRDefault="00EF219C" w:rsidP="0045148B">
      <w:pPr>
        <w:pStyle w:val="a8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6BD">
        <w:rPr>
          <w:rFonts w:ascii="Times New Roman" w:hAnsi="Times New Roman" w:cs="Times New Roman"/>
          <w:sz w:val="28"/>
          <w:szCs w:val="28"/>
        </w:rPr>
        <w:t>разведение костров, использование всех видов пиротехнических изделий и других пожароопасных устройств.</w:t>
      </w:r>
    </w:p>
    <w:sectPr w:rsidR="00EF219C" w:rsidRPr="002316BD" w:rsidSect="0061067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9D0" w:rsidRDefault="001A69D0" w:rsidP="00B47141">
      <w:pPr>
        <w:spacing w:after="0" w:line="240" w:lineRule="auto"/>
      </w:pPr>
      <w:r>
        <w:separator/>
      </w:r>
    </w:p>
  </w:endnote>
  <w:endnote w:type="continuationSeparator" w:id="0">
    <w:p w:rsidR="001A69D0" w:rsidRDefault="001A69D0" w:rsidP="00B4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9D0" w:rsidRDefault="001A69D0" w:rsidP="00B47141">
      <w:pPr>
        <w:spacing w:after="0" w:line="240" w:lineRule="auto"/>
      </w:pPr>
      <w:r>
        <w:separator/>
      </w:r>
    </w:p>
  </w:footnote>
  <w:footnote w:type="continuationSeparator" w:id="0">
    <w:p w:rsidR="001A69D0" w:rsidRDefault="001A69D0" w:rsidP="00B47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D2C"/>
    <w:multiLevelType w:val="hybridMultilevel"/>
    <w:tmpl w:val="E796FFE2"/>
    <w:lvl w:ilvl="0" w:tplc="CBA649B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D3828"/>
    <w:multiLevelType w:val="hybridMultilevel"/>
    <w:tmpl w:val="1B5A8AB4"/>
    <w:lvl w:ilvl="0" w:tplc="CBA649B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57249FC"/>
    <w:multiLevelType w:val="hybridMultilevel"/>
    <w:tmpl w:val="18D4DB8C"/>
    <w:lvl w:ilvl="0" w:tplc="CBA649B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4BA0B63"/>
    <w:multiLevelType w:val="hybridMultilevel"/>
    <w:tmpl w:val="32E853AC"/>
    <w:lvl w:ilvl="0" w:tplc="CBA649B8">
      <w:start w:val="1"/>
      <w:numFmt w:val="russianLower"/>
      <w:lvlText w:val="%1)"/>
      <w:lvlJc w:val="left"/>
      <w:pPr>
        <w:ind w:left="1287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1040A3B"/>
    <w:multiLevelType w:val="hybridMultilevel"/>
    <w:tmpl w:val="5052A8B6"/>
    <w:lvl w:ilvl="0" w:tplc="B47ED872">
      <w:start w:val="5"/>
      <w:numFmt w:val="decimal"/>
      <w:lvlText w:val="%1)"/>
      <w:lvlJc w:val="left"/>
      <w:pPr>
        <w:ind w:left="374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4193E"/>
    <w:multiLevelType w:val="hybridMultilevel"/>
    <w:tmpl w:val="2206C000"/>
    <w:lvl w:ilvl="0" w:tplc="3216EE4A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2606BDD"/>
    <w:multiLevelType w:val="hybridMultilevel"/>
    <w:tmpl w:val="934C5CFC"/>
    <w:lvl w:ilvl="0" w:tplc="E05CC1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CA0408E"/>
    <w:multiLevelType w:val="hybridMultilevel"/>
    <w:tmpl w:val="B79EAC7C"/>
    <w:lvl w:ilvl="0" w:tplc="3216EE4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C2A8C"/>
    <w:multiLevelType w:val="hybridMultilevel"/>
    <w:tmpl w:val="D230106E"/>
    <w:lvl w:ilvl="0" w:tplc="3216EE4A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57B71B9"/>
    <w:multiLevelType w:val="hybridMultilevel"/>
    <w:tmpl w:val="49940610"/>
    <w:lvl w:ilvl="0" w:tplc="3216EE4A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56DA48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286ECA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44CEC6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76D75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C8C4AA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2878C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F6EE6A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18A1A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3195C49"/>
    <w:multiLevelType w:val="hybridMultilevel"/>
    <w:tmpl w:val="32BE2396"/>
    <w:lvl w:ilvl="0" w:tplc="3216EE4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8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41"/>
    <w:rsid w:val="00005FCF"/>
    <w:rsid w:val="0000766E"/>
    <w:rsid w:val="000202FD"/>
    <w:rsid w:val="000558CF"/>
    <w:rsid w:val="000576AE"/>
    <w:rsid w:val="0005770A"/>
    <w:rsid w:val="00063586"/>
    <w:rsid w:val="00067F8D"/>
    <w:rsid w:val="00082818"/>
    <w:rsid w:val="00091ECE"/>
    <w:rsid w:val="000A702B"/>
    <w:rsid w:val="000B54F4"/>
    <w:rsid w:val="000B5515"/>
    <w:rsid w:val="000D0660"/>
    <w:rsid w:val="000D4B40"/>
    <w:rsid w:val="000D627B"/>
    <w:rsid w:val="000E4E4B"/>
    <w:rsid w:val="000E50DD"/>
    <w:rsid w:val="000E5EA9"/>
    <w:rsid w:val="000F1CC9"/>
    <w:rsid w:val="000F65DA"/>
    <w:rsid w:val="000F6B36"/>
    <w:rsid w:val="001006FE"/>
    <w:rsid w:val="00145B4B"/>
    <w:rsid w:val="00161BFD"/>
    <w:rsid w:val="001660A1"/>
    <w:rsid w:val="00177F75"/>
    <w:rsid w:val="001824C0"/>
    <w:rsid w:val="00182EE6"/>
    <w:rsid w:val="00197DF1"/>
    <w:rsid w:val="001A3D37"/>
    <w:rsid w:val="001A69D0"/>
    <w:rsid w:val="001B02E2"/>
    <w:rsid w:val="001B1CDA"/>
    <w:rsid w:val="001C080A"/>
    <w:rsid w:val="001E59F0"/>
    <w:rsid w:val="002116F4"/>
    <w:rsid w:val="0021277E"/>
    <w:rsid w:val="002179FE"/>
    <w:rsid w:val="002316BD"/>
    <w:rsid w:val="00231910"/>
    <w:rsid w:val="00243CA1"/>
    <w:rsid w:val="002477CB"/>
    <w:rsid w:val="00256828"/>
    <w:rsid w:val="0026398A"/>
    <w:rsid w:val="00266BAA"/>
    <w:rsid w:val="002746D1"/>
    <w:rsid w:val="002778C2"/>
    <w:rsid w:val="0029568B"/>
    <w:rsid w:val="002C652C"/>
    <w:rsid w:val="002C6682"/>
    <w:rsid w:val="002C7109"/>
    <w:rsid w:val="002D0C27"/>
    <w:rsid w:val="002D6321"/>
    <w:rsid w:val="002E1F0B"/>
    <w:rsid w:val="002E2FBD"/>
    <w:rsid w:val="002F39D5"/>
    <w:rsid w:val="002F6139"/>
    <w:rsid w:val="00300818"/>
    <w:rsid w:val="00320B77"/>
    <w:rsid w:val="00322AE1"/>
    <w:rsid w:val="0033605C"/>
    <w:rsid w:val="00352D38"/>
    <w:rsid w:val="0037051D"/>
    <w:rsid w:val="003729F4"/>
    <w:rsid w:val="003731FD"/>
    <w:rsid w:val="0037469E"/>
    <w:rsid w:val="00384481"/>
    <w:rsid w:val="00385AEE"/>
    <w:rsid w:val="00390753"/>
    <w:rsid w:val="003A4B45"/>
    <w:rsid w:val="003D177D"/>
    <w:rsid w:val="003D1D64"/>
    <w:rsid w:val="003D5283"/>
    <w:rsid w:val="003E6363"/>
    <w:rsid w:val="003F4E08"/>
    <w:rsid w:val="003F54B2"/>
    <w:rsid w:val="004007CA"/>
    <w:rsid w:val="00413F4E"/>
    <w:rsid w:val="004343FA"/>
    <w:rsid w:val="00443750"/>
    <w:rsid w:val="0045148B"/>
    <w:rsid w:val="00471197"/>
    <w:rsid w:val="00471EF2"/>
    <w:rsid w:val="004B4B07"/>
    <w:rsid w:val="004D0597"/>
    <w:rsid w:val="004F1F7B"/>
    <w:rsid w:val="004F3361"/>
    <w:rsid w:val="0050339B"/>
    <w:rsid w:val="005074BE"/>
    <w:rsid w:val="0053095E"/>
    <w:rsid w:val="005335D6"/>
    <w:rsid w:val="005412E5"/>
    <w:rsid w:val="00541904"/>
    <w:rsid w:val="0055723D"/>
    <w:rsid w:val="0056076D"/>
    <w:rsid w:val="005667F9"/>
    <w:rsid w:val="005739DC"/>
    <w:rsid w:val="005A1861"/>
    <w:rsid w:val="005A2C85"/>
    <w:rsid w:val="005D416B"/>
    <w:rsid w:val="005E4BA6"/>
    <w:rsid w:val="005F1649"/>
    <w:rsid w:val="005F2198"/>
    <w:rsid w:val="006012BC"/>
    <w:rsid w:val="00607A1F"/>
    <w:rsid w:val="00610673"/>
    <w:rsid w:val="00623FA9"/>
    <w:rsid w:val="0062647D"/>
    <w:rsid w:val="00635501"/>
    <w:rsid w:val="00647B10"/>
    <w:rsid w:val="006506DF"/>
    <w:rsid w:val="00660C58"/>
    <w:rsid w:val="00670F71"/>
    <w:rsid w:val="00672A6C"/>
    <w:rsid w:val="006A3D4E"/>
    <w:rsid w:val="006B4500"/>
    <w:rsid w:val="006B5DD9"/>
    <w:rsid w:val="006D1970"/>
    <w:rsid w:val="006D2C42"/>
    <w:rsid w:val="006D5DBE"/>
    <w:rsid w:val="006D5DEA"/>
    <w:rsid w:val="006E1692"/>
    <w:rsid w:val="006F1E76"/>
    <w:rsid w:val="006F4224"/>
    <w:rsid w:val="00715DDC"/>
    <w:rsid w:val="00730B19"/>
    <w:rsid w:val="00735DD7"/>
    <w:rsid w:val="00736A9E"/>
    <w:rsid w:val="0075522D"/>
    <w:rsid w:val="00760B05"/>
    <w:rsid w:val="00761475"/>
    <w:rsid w:val="00772ADF"/>
    <w:rsid w:val="007737DE"/>
    <w:rsid w:val="00783A71"/>
    <w:rsid w:val="007A675F"/>
    <w:rsid w:val="007B6875"/>
    <w:rsid w:val="007C17C6"/>
    <w:rsid w:val="007C2C08"/>
    <w:rsid w:val="007D7059"/>
    <w:rsid w:val="007E03A9"/>
    <w:rsid w:val="007E10F0"/>
    <w:rsid w:val="007E42F8"/>
    <w:rsid w:val="007F3653"/>
    <w:rsid w:val="0080094B"/>
    <w:rsid w:val="00805DE9"/>
    <w:rsid w:val="00807B34"/>
    <w:rsid w:val="00810E26"/>
    <w:rsid w:val="0083492E"/>
    <w:rsid w:val="00843B1C"/>
    <w:rsid w:val="008471EA"/>
    <w:rsid w:val="008630AD"/>
    <w:rsid w:val="00863EE0"/>
    <w:rsid w:val="00865DBB"/>
    <w:rsid w:val="008763E5"/>
    <w:rsid w:val="00882E95"/>
    <w:rsid w:val="00890EB8"/>
    <w:rsid w:val="008A1CC5"/>
    <w:rsid w:val="008B15B7"/>
    <w:rsid w:val="008D408F"/>
    <w:rsid w:val="008E479A"/>
    <w:rsid w:val="008E7317"/>
    <w:rsid w:val="00900EC0"/>
    <w:rsid w:val="00907149"/>
    <w:rsid w:val="0091319D"/>
    <w:rsid w:val="009300ED"/>
    <w:rsid w:val="00943E19"/>
    <w:rsid w:val="009576B0"/>
    <w:rsid w:val="0096480D"/>
    <w:rsid w:val="0099671E"/>
    <w:rsid w:val="009A0790"/>
    <w:rsid w:val="009B30E2"/>
    <w:rsid w:val="009C75FF"/>
    <w:rsid w:val="009E5113"/>
    <w:rsid w:val="009F517A"/>
    <w:rsid w:val="009F7B23"/>
    <w:rsid w:val="00A04421"/>
    <w:rsid w:val="00A15A3A"/>
    <w:rsid w:val="00A17CE0"/>
    <w:rsid w:val="00A716FF"/>
    <w:rsid w:val="00A93DFE"/>
    <w:rsid w:val="00AA1B11"/>
    <w:rsid w:val="00AD2EF1"/>
    <w:rsid w:val="00AE1E02"/>
    <w:rsid w:val="00AF6C3F"/>
    <w:rsid w:val="00B200EC"/>
    <w:rsid w:val="00B3184F"/>
    <w:rsid w:val="00B32FA9"/>
    <w:rsid w:val="00B34457"/>
    <w:rsid w:val="00B47141"/>
    <w:rsid w:val="00B51DBC"/>
    <w:rsid w:val="00B52A6C"/>
    <w:rsid w:val="00B55A19"/>
    <w:rsid w:val="00B63609"/>
    <w:rsid w:val="00B65FE8"/>
    <w:rsid w:val="00B70A82"/>
    <w:rsid w:val="00B71883"/>
    <w:rsid w:val="00B72BD4"/>
    <w:rsid w:val="00B8330C"/>
    <w:rsid w:val="00BE2088"/>
    <w:rsid w:val="00BF09FB"/>
    <w:rsid w:val="00C03AB2"/>
    <w:rsid w:val="00C04825"/>
    <w:rsid w:val="00C079B3"/>
    <w:rsid w:val="00C11502"/>
    <w:rsid w:val="00C256CD"/>
    <w:rsid w:val="00C35AED"/>
    <w:rsid w:val="00C40909"/>
    <w:rsid w:val="00C51296"/>
    <w:rsid w:val="00C72300"/>
    <w:rsid w:val="00C76F84"/>
    <w:rsid w:val="00C80783"/>
    <w:rsid w:val="00C87616"/>
    <w:rsid w:val="00CB3F6A"/>
    <w:rsid w:val="00CB49BA"/>
    <w:rsid w:val="00CE2029"/>
    <w:rsid w:val="00D36A1B"/>
    <w:rsid w:val="00D7456A"/>
    <w:rsid w:val="00D778B0"/>
    <w:rsid w:val="00D84D93"/>
    <w:rsid w:val="00D968E8"/>
    <w:rsid w:val="00DD2A83"/>
    <w:rsid w:val="00DD45EB"/>
    <w:rsid w:val="00DD4BB8"/>
    <w:rsid w:val="00DE2B79"/>
    <w:rsid w:val="00DE67B3"/>
    <w:rsid w:val="00DF01F2"/>
    <w:rsid w:val="00E00437"/>
    <w:rsid w:val="00E02511"/>
    <w:rsid w:val="00E4078C"/>
    <w:rsid w:val="00E40877"/>
    <w:rsid w:val="00E43B67"/>
    <w:rsid w:val="00E47F95"/>
    <w:rsid w:val="00E5221D"/>
    <w:rsid w:val="00E52ECE"/>
    <w:rsid w:val="00E55437"/>
    <w:rsid w:val="00E55703"/>
    <w:rsid w:val="00E57E25"/>
    <w:rsid w:val="00E61E57"/>
    <w:rsid w:val="00E64327"/>
    <w:rsid w:val="00E646DE"/>
    <w:rsid w:val="00E70930"/>
    <w:rsid w:val="00E725D9"/>
    <w:rsid w:val="00E7403B"/>
    <w:rsid w:val="00E84C04"/>
    <w:rsid w:val="00E92F6D"/>
    <w:rsid w:val="00EA1B44"/>
    <w:rsid w:val="00EA321C"/>
    <w:rsid w:val="00EB1473"/>
    <w:rsid w:val="00EC07E1"/>
    <w:rsid w:val="00ED3244"/>
    <w:rsid w:val="00ED49F3"/>
    <w:rsid w:val="00EF1D4F"/>
    <w:rsid w:val="00EF219C"/>
    <w:rsid w:val="00F0114A"/>
    <w:rsid w:val="00F157FF"/>
    <w:rsid w:val="00F16398"/>
    <w:rsid w:val="00F16E34"/>
    <w:rsid w:val="00F3173E"/>
    <w:rsid w:val="00F33F6C"/>
    <w:rsid w:val="00F35082"/>
    <w:rsid w:val="00F42404"/>
    <w:rsid w:val="00F45F0B"/>
    <w:rsid w:val="00F474E9"/>
    <w:rsid w:val="00F56890"/>
    <w:rsid w:val="00F618E3"/>
    <w:rsid w:val="00F6203F"/>
    <w:rsid w:val="00F634E7"/>
    <w:rsid w:val="00F64392"/>
    <w:rsid w:val="00F6447B"/>
    <w:rsid w:val="00F66BC9"/>
    <w:rsid w:val="00F67D89"/>
    <w:rsid w:val="00F75AF0"/>
    <w:rsid w:val="00F76C75"/>
    <w:rsid w:val="00F878F4"/>
    <w:rsid w:val="00FA5D4F"/>
    <w:rsid w:val="00FB2B64"/>
    <w:rsid w:val="00FD603E"/>
    <w:rsid w:val="00FE1312"/>
    <w:rsid w:val="00FF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502"/>
  </w:style>
  <w:style w:type="paragraph" w:styleId="1">
    <w:name w:val="heading 1"/>
    <w:basedOn w:val="a"/>
    <w:next w:val="a"/>
    <w:link w:val="10"/>
    <w:uiPriority w:val="9"/>
    <w:qFormat/>
    <w:rsid w:val="00F42404"/>
    <w:pPr>
      <w:keepNext/>
      <w:keepLines/>
      <w:spacing w:before="400" w:after="120"/>
      <w:outlineLvl w:val="0"/>
    </w:pPr>
    <w:rPr>
      <w:rFonts w:ascii="Arial" w:eastAsia="Times New Roman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42404"/>
    <w:pPr>
      <w:keepNext/>
      <w:keepLines/>
      <w:spacing w:before="360" w:after="120"/>
      <w:outlineLvl w:val="1"/>
    </w:pPr>
    <w:rPr>
      <w:rFonts w:ascii="Arial" w:eastAsia="Times New Roman" w:hAnsi="Arial" w:cs="Arial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42404"/>
    <w:pPr>
      <w:keepNext/>
      <w:keepLines/>
      <w:spacing w:before="320" w:after="80"/>
      <w:outlineLvl w:val="2"/>
    </w:pPr>
    <w:rPr>
      <w:rFonts w:ascii="Arial" w:eastAsia="Times New Roman" w:hAnsi="Arial" w:cs="Arial"/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42404"/>
    <w:pPr>
      <w:keepNext/>
      <w:keepLines/>
      <w:spacing w:before="280" w:after="80"/>
      <w:outlineLvl w:val="3"/>
    </w:pPr>
    <w:rPr>
      <w:rFonts w:ascii="Arial" w:eastAsia="Times New Roman" w:hAnsi="Arial" w:cs="Arial"/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F42404"/>
    <w:pPr>
      <w:keepNext/>
      <w:keepLines/>
      <w:spacing w:before="240" w:after="80"/>
      <w:outlineLvl w:val="4"/>
    </w:pPr>
    <w:rPr>
      <w:rFonts w:ascii="Arial" w:eastAsia="Times New Roman" w:hAnsi="Arial" w:cs="Arial"/>
      <w:color w:val="666666"/>
    </w:rPr>
  </w:style>
  <w:style w:type="paragraph" w:styleId="6">
    <w:name w:val="heading 6"/>
    <w:basedOn w:val="a"/>
    <w:next w:val="a"/>
    <w:link w:val="60"/>
    <w:uiPriority w:val="9"/>
    <w:unhideWhenUsed/>
    <w:qFormat/>
    <w:rsid w:val="00F42404"/>
    <w:pPr>
      <w:keepNext/>
      <w:keepLines/>
      <w:spacing w:before="240" w:after="80"/>
      <w:outlineLvl w:val="5"/>
    </w:pPr>
    <w:rPr>
      <w:rFonts w:ascii="Arial" w:eastAsia="Times New Roman" w:hAnsi="Arial" w:cs="Arial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141"/>
  </w:style>
  <w:style w:type="paragraph" w:styleId="a5">
    <w:name w:val="footer"/>
    <w:basedOn w:val="a"/>
    <w:link w:val="a6"/>
    <w:uiPriority w:val="99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141"/>
  </w:style>
  <w:style w:type="table" w:styleId="a7">
    <w:name w:val="Table Grid"/>
    <w:basedOn w:val="a1"/>
    <w:uiPriority w:val="39"/>
    <w:rsid w:val="00E6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qFormat/>
    <w:rsid w:val="005412E5"/>
    <w:pPr>
      <w:ind w:left="720"/>
      <w:contextualSpacing/>
    </w:pPr>
  </w:style>
  <w:style w:type="paragraph" w:customStyle="1" w:styleId="ConsPlusTitle">
    <w:name w:val="ConsPlusTitle"/>
    <w:uiPriority w:val="99"/>
    <w:rsid w:val="003E6363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  <w:b/>
      <w:bCs/>
    </w:rPr>
  </w:style>
  <w:style w:type="paragraph" w:customStyle="1" w:styleId="ConsPlusNormal">
    <w:name w:val="ConsPlusNormal"/>
    <w:link w:val="ConsPlusNormal0"/>
    <w:rsid w:val="004343FA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</w:rPr>
  </w:style>
  <w:style w:type="character" w:customStyle="1" w:styleId="ConsPlusNormal0">
    <w:name w:val="ConsPlusNormal Знак"/>
    <w:link w:val="ConsPlusNormal"/>
    <w:locked/>
    <w:rsid w:val="004343FA"/>
    <w:rPr>
      <w:rFonts w:ascii="Arial" w:eastAsia="Times New Roman" w:hAnsi="Arial" w:cs="Times New Roman"/>
      <w:lang w:eastAsia="ru-RU"/>
    </w:rPr>
  </w:style>
  <w:style w:type="paragraph" w:customStyle="1" w:styleId="formattext">
    <w:name w:val="formattext"/>
    <w:basedOn w:val="a"/>
    <w:rsid w:val="00F6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F6447B"/>
    <w:rPr>
      <w:color w:val="0000FF"/>
      <w:u w:val="single"/>
    </w:rPr>
  </w:style>
  <w:style w:type="character" w:styleId="ab">
    <w:name w:val="Strong"/>
    <w:basedOn w:val="a0"/>
    <w:uiPriority w:val="22"/>
    <w:qFormat/>
    <w:rsid w:val="00843B1C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8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844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2404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42404"/>
    <w:rPr>
      <w:rFonts w:ascii="Arial" w:eastAsia="Times New Roman" w:hAnsi="Arial" w:cs="Arial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42404"/>
    <w:rPr>
      <w:rFonts w:ascii="Arial" w:eastAsia="Times New Roman" w:hAnsi="Arial" w:cs="Arial"/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42404"/>
    <w:rPr>
      <w:rFonts w:ascii="Arial" w:eastAsia="Times New Roman" w:hAnsi="Arial" w:cs="Arial"/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42404"/>
    <w:rPr>
      <w:rFonts w:ascii="Arial" w:eastAsia="Times New Roman" w:hAnsi="Arial" w:cs="Arial"/>
      <w:color w:val="666666"/>
    </w:rPr>
  </w:style>
  <w:style w:type="character" w:customStyle="1" w:styleId="60">
    <w:name w:val="Заголовок 6 Знак"/>
    <w:basedOn w:val="a0"/>
    <w:link w:val="6"/>
    <w:uiPriority w:val="9"/>
    <w:semiHidden/>
    <w:rsid w:val="00F42404"/>
    <w:rPr>
      <w:rFonts w:ascii="Arial" w:eastAsia="Times New Roman" w:hAnsi="Arial" w:cs="Arial"/>
      <w:i/>
      <w:color w:val="666666"/>
    </w:rPr>
  </w:style>
  <w:style w:type="numbering" w:customStyle="1" w:styleId="11">
    <w:name w:val="Нет списка1"/>
    <w:next w:val="a2"/>
    <w:uiPriority w:val="99"/>
    <w:semiHidden/>
    <w:unhideWhenUsed/>
    <w:rsid w:val="00F42404"/>
  </w:style>
  <w:style w:type="paragraph" w:styleId="ae">
    <w:name w:val="Title"/>
    <w:basedOn w:val="a"/>
    <w:next w:val="a"/>
    <w:link w:val="af"/>
    <w:uiPriority w:val="10"/>
    <w:qFormat/>
    <w:rsid w:val="00F42404"/>
    <w:pPr>
      <w:keepNext/>
      <w:keepLines/>
      <w:spacing w:after="60"/>
    </w:pPr>
    <w:rPr>
      <w:rFonts w:ascii="Arial" w:eastAsia="Arial" w:hAnsi="Arial" w:cs="Arial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42404"/>
    <w:rPr>
      <w:rFonts w:ascii="Arial" w:eastAsia="Arial" w:hAnsi="Arial" w:cs="Arial"/>
      <w:sz w:val="52"/>
      <w:szCs w:val="52"/>
    </w:rPr>
  </w:style>
  <w:style w:type="paragraph" w:styleId="af0">
    <w:name w:val="Subtitle"/>
    <w:basedOn w:val="a"/>
    <w:next w:val="a"/>
    <w:link w:val="af1"/>
    <w:uiPriority w:val="99"/>
    <w:qFormat/>
    <w:rsid w:val="00F42404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1">
    <w:name w:val="Подзаголовок Знак"/>
    <w:basedOn w:val="a0"/>
    <w:link w:val="af0"/>
    <w:uiPriority w:val="99"/>
    <w:rsid w:val="00F42404"/>
    <w:rPr>
      <w:rFonts w:ascii="Arial" w:eastAsia="Arial" w:hAnsi="Arial" w:cs="Arial"/>
      <w:color w:val="666666"/>
      <w:sz w:val="30"/>
      <w:szCs w:val="30"/>
    </w:rPr>
  </w:style>
  <w:style w:type="table" w:customStyle="1" w:styleId="TableNormal">
    <w:name w:val="Table Normal"/>
    <w:rsid w:val="00F42404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6A3D4E"/>
  </w:style>
  <w:style w:type="numbering" w:customStyle="1" w:styleId="31">
    <w:name w:val="Нет списка3"/>
    <w:next w:val="a2"/>
    <w:uiPriority w:val="99"/>
    <w:semiHidden/>
    <w:unhideWhenUsed/>
    <w:rsid w:val="00807B34"/>
  </w:style>
  <w:style w:type="table" w:customStyle="1" w:styleId="TableNormal1">
    <w:name w:val="Table Normal1"/>
    <w:rsid w:val="00807B34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623FA9"/>
  </w:style>
  <w:style w:type="table" w:customStyle="1" w:styleId="TableNormal2">
    <w:name w:val="Table Normal2"/>
    <w:rsid w:val="00623FA9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623FA9"/>
  </w:style>
  <w:style w:type="table" w:customStyle="1" w:styleId="TableNormal3">
    <w:name w:val="Table Normal3"/>
    <w:rsid w:val="00623FA9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607A1F"/>
  </w:style>
  <w:style w:type="table" w:customStyle="1" w:styleId="TableNormal4">
    <w:name w:val="Table Normal4"/>
    <w:rsid w:val="00607A1F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DD4BB8"/>
  </w:style>
  <w:style w:type="table" w:customStyle="1" w:styleId="TableNormal5">
    <w:name w:val="Table Normal5"/>
    <w:rsid w:val="00DD4BB8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Абзац списка Знак"/>
    <w:link w:val="a8"/>
    <w:uiPriority w:val="1"/>
    <w:locked/>
    <w:rsid w:val="00CE2029"/>
  </w:style>
  <w:style w:type="paragraph" w:styleId="af2">
    <w:name w:val="Normal (Web)"/>
    <w:basedOn w:val="a"/>
    <w:uiPriority w:val="99"/>
    <w:semiHidden/>
    <w:unhideWhenUsed/>
    <w:rsid w:val="00C2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annotation text"/>
    <w:basedOn w:val="a"/>
    <w:link w:val="af4"/>
    <w:uiPriority w:val="99"/>
    <w:semiHidden/>
    <w:unhideWhenUsed/>
    <w:rsid w:val="00C256CD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256CD"/>
    <w:rPr>
      <w:rFonts w:ascii="Arial" w:eastAsia="Arial" w:hAnsi="Arial" w:cs="Arial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256C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256CD"/>
    <w:rPr>
      <w:rFonts w:ascii="Arial" w:eastAsia="Arial" w:hAnsi="Arial" w:cs="Arial"/>
      <w:b/>
      <w:bCs/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sid w:val="00C256CD"/>
    <w:rPr>
      <w:sz w:val="16"/>
      <w:szCs w:val="16"/>
    </w:rPr>
  </w:style>
  <w:style w:type="character" w:styleId="af8">
    <w:name w:val="line number"/>
    <w:basedOn w:val="a0"/>
    <w:uiPriority w:val="99"/>
    <w:semiHidden/>
    <w:unhideWhenUsed/>
    <w:rsid w:val="002639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502"/>
  </w:style>
  <w:style w:type="paragraph" w:styleId="1">
    <w:name w:val="heading 1"/>
    <w:basedOn w:val="a"/>
    <w:next w:val="a"/>
    <w:link w:val="10"/>
    <w:uiPriority w:val="9"/>
    <w:qFormat/>
    <w:rsid w:val="00F42404"/>
    <w:pPr>
      <w:keepNext/>
      <w:keepLines/>
      <w:spacing w:before="400" w:after="120"/>
      <w:outlineLvl w:val="0"/>
    </w:pPr>
    <w:rPr>
      <w:rFonts w:ascii="Arial" w:eastAsia="Times New Roman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42404"/>
    <w:pPr>
      <w:keepNext/>
      <w:keepLines/>
      <w:spacing w:before="360" w:after="120"/>
      <w:outlineLvl w:val="1"/>
    </w:pPr>
    <w:rPr>
      <w:rFonts w:ascii="Arial" w:eastAsia="Times New Roman" w:hAnsi="Arial" w:cs="Arial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42404"/>
    <w:pPr>
      <w:keepNext/>
      <w:keepLines/>
      <w:spacing w:before="320" w:after="80"/>
      <w:outlineLvl w:val="2"/>
    </w:pPr>
    <w:rPr>
      <w:rFonts w:ascii="Arial" w:eastAsia="Times New Roman" w:hAnsi="Arial" w:cs="Arial"/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42404"/>
    <w:pPr>
      <w:keepNext/>
      <w:keepLines/>
      <w:spacing w:before="280" w:after="80"/>
      <w:outlineLvl w:val="3"/>
    </w:pPr>
    <w:rPr>
      <w:rFonts w:ascii="Arial" w:eastAsia="Times New Roman" w:hAnsi="Arial" w:cs="Arial"/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F42404"/>
    <w:pPr>
      <w:keepNext/>
      <w:keepLines/>
      <w:spacing w:before="240" w:after="80"/>
      <w:outlineLvl w:val="4"/>
    </w:pPr>
    <w:rPr>
      <w:rFonts w:ascii="Arial" w:eastAsia="Times New Roman" w:hAnsi="Arial" w:cs="Arial"/>
      <w:color w:val="666666"/>
    </w:rPr>
  </w:style>
  <w:style w:type="paragraph" w:styleId="6">
    <w:name w:val="heading 6"/>
    <w:basedOn w:val="a"/>
    <w:next w:val="a"/>
    <w:link w:val="60"/>
    <w:uiPriority w:val="9"/>
    <w:unhideWhenUsed/>
    <w:qFormat/>
    <w:rsid w:val="00F42404"/>
    <w:pPr>
      <w:keepNext/>
      <w:keepLines/>
      <w:spacing w:before="240" w:after="80"/>
      <w:outlineLvl w:val="5"/>
    </w:pPr>
    <w:rPr>
      <w:rFonts w:ascii="Arial" w:eastAsia="Times New Roman" w:hAnsi="Arial" w:cs="Arial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141"/>
  </w:style>
  <w:style w:type="paragraph" w:styleId="a5">
    <w:name w:val="footer"/>
    <w:basedOn w:val="a"/>
    <w:link w:val="a6"/>
    <w:uiPriority w:val="99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141"/>
  </w:style>
  <w:style w:type="table" w:styleId="a7">
    <w:name w:val="Table Grid"/>
    <w:basedOn w:val="a1"/>
    <w:uiPriority w:val="39"/>
    <w:rsid w:val="00E6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qFormat/>
    <w:rsid w:val="005412E5"/>
    <w:pPr>
      <w:ind w:left="720"/>
      <w:contextualSpacing/>
    </w:pPr>
  </w:style>
  <w:style w:type="paragraph" w:customStyle="1" w:styleId="ConsPlusTitle">
    <w:name w:val="ConsPlusTitle"/>
    <w:uiPriority w:val="99"/>
    <w:rsid w:val="003E6363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  <w:b/>
      <w:bCs/>
    </w:rPr>
  </w:style>
  <w:style w:type="paragraph" w:customStyle="1" w:styleId="ConsPlusNormal">
    <w:name w:val="ConsPlusNormal"/>
    <w:link w:val="ConsPlusNormal0"/>
    <w:rsid w:val="004343FA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</w:rPr>
  </w:style>
  <w:style w:type="character" w:customStyle="1" w:styleId="ConsPlusNormal0">
    <w:name w:val="ConsPlusNormal Знак"/>
    <w:link w:val="ConsPlusNormal"/>
    <w:locked/>
    <w:rsid w:val="004343FA"/>
    <w:rPr>
      <w:rFonts w:ascii="Arial" w:eastAsia="Times New Roman" w:hAnsi="Arial" w:cs="Times New Roman"/>
      <w:lang w:eastAsia="ru-RU"/>
    </w:rPr>
  </w:style>
  <w:style w:type="paragraph" w:customStyle="1" w:styleId="formattext">
    <w:name w:val="formattext"/>
    <w:basedOn w:val="a"/>
    <w:rsid w:val="00F6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F6447B"/>
    <w:rPr>
      <w:color w:val="0000FF"/>
      <w:u w:val="single"/>
    </w:rPr>
  </w:style>
  <w:style w:type="character" w:styleId="ab">
    <w:name w:val="Strong"/>
    <w:basedOn w:val="a0"/>
    <w:uiPriority w:val="22"/>
    <w:qFormat/>
    <w:rsid w:val="00843B1C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8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844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2404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42404"/>
    <w:rPr>
      <w:rFonts w:ascii="Arial" w:eastAsia="Times New Roman" w:hAnsi="Arial" w:cs="Arial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42404"/>
    <w:rPr>
      <w:rFonts w:ascii="Arial" w:eastAsia="Times New Roman" w:hAnsi="Arial" w:cs="Arial"/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42404"/>
    <w:rPr>
      <w:rFonts w:ascii="Arial" w:eastAsia="Times New Roman" w:hAnsi="Arial" w:cs="Arial"/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42404"/>
    <w:rPr>
      <w:rFonts w:ascii="Arial" w:eastAsia="Times New Roman" w:hAnsi="Arial" w:cs="Arial"/>
      <w:color w:val="666666"/>
    </w:rPr>
  </w:style>
  <w:style w:type="character" w:customStyle="1" w:styleId="60">
    <w:name w:val="Заголовок 6 Знак"/>
    <w:basedOn w:val="a0"/>
    <w:link w:val="6"/>
    <w:uiPriority w:val="9"/>
    <w:semiHidden/>
    <w:rsid w:val="00F42404"/>
    <w:rPr>
      <w:rFonts w:ascii="Arial" w:eastAsia="Times New Roman" w:hAnsi="Arial" w:cs="Arial"/>
      <w:i/>
      <w:color w:val="666666"/>
    </w:rPr>
  </w:style>
  <w:style w:type="numbering" w:customStyle="1" w:styleId="11">
    <w:name w:val="Нет списка1"/>
    <w:next w:val="a2"/>
    <w:uiPriority w:val="99"/>
    <w:semiHidden/>
    <w:unhideWhenUsed/>
    <w:rsid w:val="00F42404"/>
  </w:style>
  <w:style w:type="paragraph" w:styleId="ae">
    <w:name w:val="Title"/>
    <w:basedOn w:val="a"/>
    <w:next w:val="a"/>
    <w:link w:val="af"/>
    <w:uiPriority w:val="10"/>
    <w:qFormat/>
    <w:rsid w:val="00F42404"/>
    <w:pPr>
      <w:keepNext/>
      <w:keepLines/>
      <w:spacing w:after="60"/>
    </w:pPr>
    <w:rPr>
      <w:rFonts w:ascii="Arial" w:eastAsia="Arial" w:hAnsi="Arial" w:cs="Arial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42404"/>
    <w:rPr>
      <w:rFonts w:ascii="Arial" w:eastAsia="Arial" w:hAnsi="Arial" w:cs="Arial"/>
      <w:sz w:val="52"/>
      <w:szCs w:val="52"/>
    </w:rPr>
  </w:style>
  <w:style w:type="paragraph" w:styleId="af0">
    <w:name w:val="Subtitle"/>
    <w:basedOn w:val="a"/>
    <w:next w:val="a"/>
    <w:link w:val="af1"/>
    <w:uiPriority w:val="99"/>
    <w:qFormat/>
    <w:rsid w:val="00F42404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1">
    <w:name w:val="Подзаголовок Знак"/>
    <w:basedOn w:val="a0"/>
    <w:link w:val="af0"/>
    <w:uiPriority w:val="99"/>
    <w:rsid w:val="00F42404"/>
    <w:rPr>
      <w:rFonts w:ascii="Arial" w:eastAsia="Arial" w:hAnsi="Arial" w:cs="Arial"/>
      <w:color w:val="666666"/>
      <w:sz w:val="30"/>
      <w:szCs w:val="30"/>
    </w:rPr>
  </w:style>
  <w:style w:type="table" w:customStyle="1" w:styleId="TableNormal">
    <w:name w:val="Table Normal"/>
    <w:rsid w:val="00F42404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6A3D4E"/>
  </w:style>
  <w:style w:type="numbering" w:customStyle="1" w:styleId="31">
    <w:name w:val="Нет списка3"/>
    <w:next w:val="a2"/>
    <w:uiPriority w:val="99"/>
    <w:semiHidden/>
    <w:unhideWhenUsed/>
    <w:rsid w:val="00807B34"/>
  </w:style>
  <w:style w:type="table" w:customStyle="1" w:styleId="TableNormal1">
    <w:name w:val="Table Normal1"/>
    <w:rsid w:val="00807B34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623FA9"/>
  </w:style>
  <w:style w:type="table" w:customStyle="1" w:styleId="TableNormal2">
    <w:name w:val="Table Normal2"/>
    <w:rsid w:val="00623FA9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623FA9"/>
  </w:style>
  <w:style w:type="table" w:customStyle="1" w:styleId="TableNormal3">
    <w:name w:val="Table Normal3"/>
    <w:rsid w:val="00623FA9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607A1F"/>
  </w:style>
  <w:style w:type="table" w:customStyle="1" w:styleId="TableNormal4">
    <w:name w:val="Table Normal4"/>
    <w:rsid w:val="00607A1F"/>
    <w:pPr>
      <w:spacing w:after="0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DD4BB8"/>
  </w:style>
  <w:style w:type="table" w:customStyle="1" w:styleId="TableNormal5">
    <w:name w:val="Table Normal5"/>
    <w:rsid w:val="00DD4BB8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Абзац списка Знак"/>
    <w:link w:val="a8"/>
    <w:uiPriority w:val="1"/>
    <w:locked/>
    <w:rsid w:val="00CE2029"/>
  </w:style>
  <w:style w:type="paragraph" w:styleId="af2">
    <w:name w:val="Normal (Web)"/>
    <w:basedOn w:val="a"/>
    <w:uiPriority w:val="99"/>
    <w:semiHidden/>
    <w:unhideWhenUsed/>
    <w:rsid w:val="00C2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annotation text"/>
    <w:basedOn w:val="a"/>
    <w:link w:val="af4"/>
    <w:uiPriority w:val="99"/>
    <w:semiHidden/>
    <w:unhideWhenUsed/>
    <w:rsid w:val="00C256CD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256CD"/>
    <w:rPr>
      <w:rFonts w:ascii="Arial" w:eastAsia="Arial" w:hAnsi="Arial" w:cs="Arial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256C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256CD"/>
    <w:rPr>
      <w:rFonts w:ascii="Arial" w:eastAsia="Arial" w:hAnsi="Arial" w:cs="Arial"/>
      <w:b/>
      <w:bCs/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sid w:val="00C256CD"/>
    <w:rPr>
      <w:sz w:val="16"/>
      <w:szCs w:val="16"/>
    </w:rPr>
  </w:style>
  <w:style w:type="character" w:styleId="af8">
    <w:name w:val="line number"/>
    <w:basedOn w:val="a0"/>
    <w:uiPriority w:val="99"/>
    <w:semiHidden/>
    <w:unhideWhenUsed/>
    <w:rsid w:val="00263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8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5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2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0447440-7210-4E42-B1A6-8183ED0F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23</Pages>
  <Words>4991</Words>
  <Characters>28455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Abdulmajid</dc:creator>
  <cp:lastModifiedBy>888</cp:lastModifiedBy>
  <cp:revision>75</cp:revision>
  <cp:lastPrinted>2025-02-03T09:30:00Z</cp:lastPrinted>
  <dcterms:created xsi:type="dcterms:W3CDTF">2023-06-20T11:54:00Z</dcterms:created>
  <dcterms:modified xsi:type="dcterms:W3CDTF">2025-02-03T09:37:00Z</dcterms:modified>
</cp:coreProperties>
</file>